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Default="00EE5B94">
      <w:pPr>
        <w:spacing w:after="200"/>
        <w:rPr>
          <w:rFonts w:ascii="Calibri" w:eastAsia="Calibri" w:hAnsi="Calibri" w:cs="Calibri"/>
          <w:sz w:val="24"/>
          <w:szCs w:val="24"/>
        </w:rPr>
      </w:pPr>
      <w:r>
        <w:rPr>
          <w:noProof/>
        </w:rPr>
        <w:drawing>
          <wp:anchor distT="0" distB="0" distL="0" distR="0" simplePos="0" relativeHeight="251658240" behindDoc="1" locked="0" layoutInCell="1" hidden="0" allowOverlap="1">
            <wp:simplePos x="0" y="0"/>
            <wp:positionH relativeFrom="column">
              <wp:posOffset>-1108075</wp:posOffset>
            </wp:positionH>
            <wp:positionV relativeFrom="paragraph">
              <wp:posOffset>-194310</wp:posOffset>
            </wp:positionV>
            <wp:extent cx="8002905" cy="3119755"/>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2905" cy="3119755"/>
                    </a:xfrm>
                    <a:prstGeom prst="rect">
                      <a:avLst/>
                    </a:prstGeom>
                    <a:ln/>
                  </pic:spPr>
                </pic:pic>
              </a:graphicData>
            </a:graphic>
          </wp:anchor>
        </w:drawing>
      </w: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Pr="00180C15" w:rsidRDefault="00215D6B">
      <w:pPr>
        <w:spacing w:after="200"/>
        <w:jc w:val="right"/>
        <w:rPr>
          <w:rFonts w:asciiTheme="majorHAnsi" w:hAnsiTheme="majorHAnsi"/>
          <w:sz w:val="24"/>
          <w:szCs w:val="24"/>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Γραφείο Δημοσίων Σχέσεων </w:t>
      </w: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 </w:t>
      </w:r>
      <w:hyperlink r:id="rId7" w:history="1">
        <w:r w:rsidRPr="00180C15">
          <w:rPr>
            <w:rStyle w:val="Hyperlink"/>
            <w:rFonts w:asciiTheme="majorHAnsi" w:eastAsia="Times New Roman" w:hAnsiTheme="majorHAnsi"/>
            <w:lang w:val="en-US"/>
          </w:rPr>
          <w:t>pressoffice</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ktimatologio</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gr</w:t>
        </w:r>
      </w:hyperlink>
      <w:r w:rsidRPr="00180C15">
        <w:rPr>
          <w:rFonts w:asciiTheme="majorHAnsi" w:eastAsia="Times New Roman" w:hAnsiTheme="majorHAnsi"/>
          <w:color w:val="000000"/>
        </w:rPr>
        <w:t xml:space="preserve">                                                                                              </w:t>
      </w:r>
    </w:p>
    <w:p w:rsidR="0012679E" w:rsidRDefault="0012679E" w:rsidP="008C506B">
      <w:pPr>
        <w:spacing w:line="360" w:lineRule="auto"/>
        <w:contextualSpacing/>
        <w:jc w:val="right"/>
        <w:outlineLvl w:val="0"/>
        <w:rPr>
          <w:rFonts w:eastAsia="Times New Roman"/>
          <w:color w:val="000000"/>
        </w:rPr>
      </w:pPr>
    </w:p>
    <w:p w:rsidR="008C506B" w:rsidRPr="00180C15" w:rsidRDefault="008C506B" w:rsidP="008C506B">
      <w:pPr>
        <w:spacing w:line="360" w:lineRule="auto"/>
        <w:contextualSpacing/>
        <w:jc w:val="right"/>
        <w:outlineLvl w:val="0"/>
        <w:rPr>
          <w:rFonts w:asciiTheme="majorHAnsi" w:eastAsia="Times New Roman" w:hAnsiTheme="majorHAnsi"/>
          <w:color w:val="000000"/>
        </w:rPr>
      </w:pPr>
      <w:r w:rsidRPr="005B6403">
        <w:rPr>
          <w:rFonts w:eastAsia="Times New Roman"/>
          <w:color w:val="000000"/>
        </w:rPr>
        <w:t xml:space="preserve">   </w:t>
      </w:r>
      <w:r w:rsidR="00CB1B25" w:rsidRPr="00F204B4">
        <w:rPr>
          <w:rFonts w:asciiTheme="majorHAnsi" w:eastAsia="Times New Roman" w:hAnsiTheme="majorHAnsi"/>
          <w:color w:val="000000"/>
        </w:rPr>
        <w:t>Χολαργός</w:t>
      </w:r>
      <w:r w:rsidR="000F367F">
        <w:rPr>
          <w:rFonts w:asciiTheme="majorHAnsi" w:eastAsia="Times New Roman" w:hAnsiTheme="majorHAnsi"/>
          <w:color w:val="000000"/>
        </w:rPr>
        <w:t>,</w:t>
      </w:r>
      <w:r w:rsidR="0094437D" w:rsidRPr="00F204B4">
        <w:rPr>
          <w:rFonts w:asciiTheme="majorHAnsi" w:eastAsia="Times New Roman" w:hAnsiTheme="majorHAnsi"/>
          <w:color w:val="000000"/>
        </w:rPr>
        <w:t xml:space="preserve"> 26</w:t>
      </w:r>
      <w:r w:rsidR="00800BC7">
        <w:rPr>
          <w:rFonts w:asciiTheme="majorHAnsi" w:eastAsia="Times New Roman" w:hAnsiTheme="majorHAnsi"/>
          <w:color w:val="000000"/>
        </w:rPr>
        <w:t xml:space="preserve"> Μαρτίου</w:t>
      </w:r>
      <w:r w:rsidRPr="00180C15">
        <w:rPr>
          <w:rFonts w:asciiTheme="majorHAnsi" w:eastAsia="Times New Roman" w:hAnsiTheme="majorHAnsi"/>
          <w:color w:val="000000"/>
        </w:rPr>
        <w:t xml:space="preserve"> 2024</w:t>
      </w:r>
    </w:p>
    <w:p w:rsidR="0012679E" w:rsidRDefault="008C506B" w:rsidP="008C506B">
      <w:pPr>
        <w:spacing w:line="360" w:lineRule="auto"/>
        <w:ind w:left="567"/>
        <w:contextualSpacing/>
        <w:jc w:val="both"/>
        <w:rPr>
          <w:rFonts w:asciiTheme="majorHAnsi" w:eastAsia="Times New Roman" w:hAnsiTheme="majorHAnsi"/>
          <w:color w:val="000000"/>
        </w:rPr>
      </w:pPr>
      <w:r w:rsidRPr="00180C15">
        <w:rPr>
          <w:rFonts w:asciiTheme="majorHAnsi" w:eastAsia="Times New Roman" w:hAnsiTheme="majorHAnsi"/>
          <w:color w:val="000000"/>
        </w:rPr>
        <w:t xml:space="preserve">ΠΡΟΣ ΜΜΕ </w:t>
      </w:r>
    </w:p>
    <w:p w:rsidR="0012679E" w:rsidRDefault="0012679E" w:rsidP="0012679E">
      <w:pPr>
        <w:spacing w:line="360" w:lineRule="auto"/>
        <w:ind w:left="567"/>
        <w:contextualSpacing/>
        <w:jc w:val="center"/>
        <w:rPr>
          <w:rFonts w:asciiTheme="majorHAnsi" w:eastAsia="Times New Roman" w:hAnsiTheme="majorHAnsi"/>
          <w:b/>
          <w:color w:val="000000"/>
        </w:rPr>
      </w:pPr>
    </w:p>
    <w:p w:rsidR="00CA6DC9" w:rsidRDefault="00AB768D" w:rsidP="0012679E">
      <w:pPr>
        <w:spacing w:line="360" w:lineRule="auto"/>
        <w:ind w:left="567"/>
        <w:contextualSpacing/>
        <w:jc w:val="center"/>
        <w:rPr>
          <w:rFonts w:asciiTheme="majorHAnsi" w:eastAsia="Times New Roman" w:hAnsiTheme="majorHAnsi"/>
          <w:b/>
          <w:color w:val="003366"/>
        </w:rPr>
      </w:pPr>
      <w:r>
        <w:rPr>
          <w:rFonts w:asciiTheme="majorHAnsi" w:eastAsia="Times New Roman" w:hAnsiTheme="majorHAnsi"/>
          <w:b/>
          <w:color w:val="003366"/>
        </w:rPr>
        <w:t>ΕΝΑΡΞΗ</w:t>
      </w:r>
      <w:r w:rsidR="003C3326">
        <w:rPr>
          <w:rFonts w:asciiTheme="majorHAnsi" w:eastAsia="Times New Roman" w:hAnsiTheme="majorHAnsi"/>
          <w:b/>
          <w:color w:val="003366"/>
        </w:rPr>
        <w:t xml:space="preserve"> ΛΕΙΤΟΥΡΓΙΑΣ ΤΟΥ ΚΤΗΜΑΤΟΛΟΓΙΚΟΥ ΓΡΑΦΕΙΟΥ ΘΕΣΣΑΛΟΝΙΚΗΣ</w:t>
      </w:r>
      <w:r>
        <w:rPr>
          <w:rFonts w:asciiTheme="majorHAnsi" w:eastAsia="Times New Roman" w:hAnsiTheme="majorHAnsi"/>
          <w:b/>
          <w:color w:val="003366"/>
        </w:rPr>
        <w:t xml:space="preserve"> </w:t>
      </w:r>
    </w:p>
    <w:p w:rsidR="0012679E" w:rsidRPr="0012679E" w:rsidRDefault="00AB768D" w:rsidP="0012679E">
      <w:pPr>
        <w:spacing w:line="360" w:lineRule="auto"/>
        <w:ind w:left="567"/>
        <w:contextualSpacing/>
        <w:jc w:val="center"/>
        <w:rPr>
          <w:rFonts w:asciiTheme="majorHAnsi" w:eastAsia="Times New Roman" w:hAnsiTheme="majorHAnsi"/>
          <w:b/>
          <w:color w:val="003366"/>
        </w:rPr>
      </w:pPr>
      <w:r>
        <w:rPr>
          <w:rFonts w:asciiTheme="majorHAnsi" w:eastAsia="Times New Roman" w:hAnsiTheme="majorHAnsi"/>
          <w:b/>
          <w:color w:val="003366"/>
        </w:rPr>
        <w:t>ΤΟΥ ΕΛΛΗΝΙΚΟΥ ΚΤΗΜΑΤΟΛΟΓΙΟΥ</w:t>
      </w:r>
    </w:p>
    <w:p w:rsidR="00F215B3" w:rsidRPr="00AB768D" w:rsidRDefault="008C506B" w:rsidP="00F215B3">
      <w:pPr>
        <w:spacing w:line="360" w:lineRule="auto"/>
        <w:ind w:left="567"/>
        <w:contextualSpacing/>
        <w:jc w:val="center"/>
        <w:rPr>
          <w:rFonts w:asciiTheme="majorHAnsi" w:eastAsia="Calibri" w:hAnsiTheme="majorHAnsi" w:cs="Times New Roman"/>
          <w:color w:val="000000"/>
        </w:rPr>
      </w:pPr>
      <w:r w:rsidRPr="005B6403">
        <w:rPr>
          <w:rFonts w:eastAsia="Times New Roman"/>
          <w:color w:val="000000"/>
        </w:rPr>
        <w:t>​</w:t>
      </w:r>
    </w:p>
    <w:p w:rsid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Ξεκινάει </w:t>
      </w:r>
      <w:r w:rsidR="00BC43F8">
        <w:rPr>
          <w:rFonts w:asciiTheme="majorHAnsi" w:eastAsia="Calibri" w:hAnsiTheme="majorHAnsi" w:cs="Times New Roman"/>
          <w:b/>
          <w:color w:val="000000"/>
        </w:rPr>
        <w:t>τη</w:t>
      </w:r>
      <w:r w:rsidRPr="00AB768D">
        <w:rPr>
          <w:rFonts w:asciiTheme="majorHAnsi" w:eastAsia="Calibri" w:hAnsiTheme="majorHAnsi" w:cs="Times New Roman"/>
          <w:b/>
          <w:color w:val="000000"/>
        </w:rPr>
        <w:t xml:space="preserve"> </w:t>
      </w:r>
      <w:r w:rsidR="003C3326">
        <w:rPr>
          <w:rFonts w:asciiTheme="majorHAnsi" w:eastAsia="Calibri" w:hAnsiTheme="majorHAnsi" w:cs="Times New Roman"/>
          <w:b/>
          <w:color w:val="000000"/>
        </w:rPr>
        <w:t>Δευτέρα 1 Απριλίου 2024</w:t>
      </w:r>
      <w:r w:rsidRPr="00AB768D">
        <w:rPr>
          <w:rFonts w:asciiTheme="majorHAnsi" w:eastAsia="Calibri" w:hAnsiTheme="majorHAnsi" w:cs="Times New Roman"/>
          <w:color w:val="000000"/>
        </w:rPr>
        <w:t xml:space="preserve"> η λειτουργία </w:t>
      </w:r>
      <w:r>
        <w:rPr>
          <w:rFonts w:asciiTheme="majorHAnsi" w:eastAsia="Calibri" w:hAnsiTheme="majorHAnsi" w:cs="Times New Roman"/>
          <w:color w:val="000000"/>
        </w:rPr>
        <w:t>του</w:t>
      </w:r>
      <w:r w:rsidR="003C3326">
        <w:rPr>
          <w:rFonts w:asciiTheme="majorHAnsi" w:eastAsia="Calibri" w:hAnsiTheme="majorHAnsi" w:cs="Times New Roman"/>
          <w:color w:val="000000"/>
        </w:rPr>
        <w:t xml:space="preserve"> Κτηματολογικού Γραφείου Θεσσαλονίκης</w:t>
      </w:r>
      <w:r w:rsidR="009F1CB1" w:rsidRPr="00F204B4">
        <w:rPr>
          <w:rFonts w:asciiTheme="majorHAnsi" w:eastAsia="Calibri" w:hAnsiTheme="majorHAnsi" w:cs="Times New Roman"/>
          <w:color w:val="000000"/>
        </w:rPr>
        <w:t xml:space="preserve"> </w:t>
      </w:r>
      <w:r w:rsidR="0008445E">
        <w:rPr>
          <w:rFonts w:asciiTheme="majorHAnsi" w:eastAsia="Calibri" w:hAnsiTheme="majorHAnsi" w:cs="Times New Roman"/>
          <w:color w:val="000000"/>
        </w:rPr>
        <w:t>του</w:t>
      </w:r>
      <w:r w:rsidRPr="00AB768D">
        <w:rPr>
          <w:rFonts w:asciiTheme="majorHAnsi" w:eastAsia="Calibri" w:hAnsiTheme="majorHAnsi" w:cs="Times New Roman"/>
          <w:color w:val="000000"/>
        </w:rPr>
        <w:t xml:space="preserve"> </w:t>
      </w:r>
      <w:r w:rsidR="009351E6" w:rsidRPr="00F204B4">
        <w:rPr>
          <w:rFonts w:asciiTheme="majorHAnsi" w:eastAsia="Calibri" w:hAnsiTheme="majorHAnsi" w:cs="Times New Roman"/>
          <w:color w:val="000000"/>
        </w:rPr>
        <w:t>ΝΠΔΔ</w:t>
      </w:r>
      <w:r w:rsidRPr="00AB768D">
        <w:rPr>
          <w:rFonts w:asciiTheme="majorHAnsi" w:eastAsia="Calibri" w:hAnsiTheme="majorHAnsi" w:cs="Times New Roman"/>
          <w:color w:val="000000"/>
        </w:rPr>
        <w:t xml:space="preserve"> Ελληνικό Κτηματολόγιο</w:t>
      </w:r>
      <w:r w:rsidR="003C3326">
        <w:rPr>
          <w:rFonts w:asciiTheme="majorHAnsi" w:eastAsia="Calibri" w:hAnsiTheme="majorHAnsi" w:cs="Times New Roman"/>
          <w:color w:val="000000"/>
        </w:rPr>
        <w:t xml:space="preserve"> </w:t>
      </w:r>
      <w:r w:rsidR="004943C9">
        <w:rPr>
          <w:rFonts w:asciiTheme="majorHAnsi" w:eastAsia="Calibri" w:hAnsiTheme="majorHAnsi" w:cs="Times New Roman"/>
          <w:color w:val="000000"/>
        </w:rPr>
        <w:t xml:space="preserve">(ΦΕΚ </w:t>
      </w:r>
      <w:r w:rsidR="004943C9" w:rsidRPr="004943C9">
        <w:rPr>
          <w:rFonts w:asciiTheme="majorHAnsi" w:eastAsia="Calibri" w:hAnsiTheme="majorHAnsi" w:cs="Times New Roman"/>
          <w:color w:val="000000"/>
        </w:rPr>
        <w:t>1253/Β΄21-2-2024</w:t>
      </w:r>
      <w:r w:rsidR="003C3326" w:rsidRPr="000B7B02">
        <w:rPr>
          <w:rFonts w:asciiTheme="majorHAnsi" w:eastAsia="Calibri" w:hAnsiTheme="majorHAnsi" w:cs="Times New Roman"/>
          <w:color w:val="000000"/>
        </w:rPr>
        <w:t>).</w:t>
      </w:r>
      <w:r w:rsidRPr="00AB768D">
        <w:rPr>
          <w:rFonts w:asciiTheme="majorHAnsi" w:eastAsia="Calibri" w:hAnsiTheme="majorHAnsi" w:cs="Times New Roman"/>
          <w:color w:val="000000"/>
        </w:rPr>
        <w:t xml:space="preserve"> </w:t>
      </w:r>
    </w:p>
    <w:p w:rsidR="00E57BBB" w:rsidRDefault="00E57BBB" w:rsidP="00AB768D">
      <w:pPr>
        <w:autoSpaceDE w:val="0"/>
        <w:autoSpaceDN w:val="0"/>
        <w:adjustRightInd w:val="0"/>
        <w:jc w:val="both"/>
        <w:rPr>
          <w:rFonts w:asciiTheme="majorHAnsi" w:eastAsia="Calibri" w:hAnsiTheme="majorHAnsi" w:cs="Times New Roman"/>
          <w:color w:val="000000"/>
        </w:rPr>
      </w:pPr>
    </w:p>
    <w:p w:rsidR="00E57BBB" w:rsidRDefault="00E57BBB" w:rsidP="00AB768D">
      <w:pPr>
        <w:autoSpaceDE w:val="0"/>
        <w:autoSpaceDN w:val="0"/>
        <w:adjustRightInd w:val="0"/>
        <w:jc w:val="both"/>
        <w:rPr>
          <w:rFonts w:asciiTheme="majorHAnsi" w:eastAsia="Calibri" w:hAnsiTheme="majorHAnsi" w:cs="Times New Roman"/>
          <w:b/>
          <w:color w:val="000000"/>
        </w:rPr>
      </w:pPr>
      <w:r>
        <w:rPr>
          <w:rFonts w:asciiTheme="majorHAnsi" w:eastAsia="Calibri" w:hAnsiTheme="majorHAnsi" w:cs="Times New Roman"/>
          <w:color w:val="000000"/>
        </w:rPr>
        <w:t xml:space="preserve">Δήλωση του Υφυπουργού Ψηφιακής Διακυβέρνησης, </w:t>
      </w:r>
      <w:r w:rsidRPr="00E57BBB">
        <w:rPr>
          <w:rFonts w:asciiTheme="majorHAnsi" w:eastAsia="Calibri" w:hAnsiTheme="majorHAnsi" w:cs="Times New Roman"/>
          <w:b/>
          <w:color w:val="000000"/>
        </w:rPr>
        <w:t xml:space="preserve">Κωνσταντίνου </w:t>
      </w:r>
      <w:proofErr w:type="spellStart"/>
      <w:r w:rsidRPr="00E57BBB">
        <w:rPr>
          <w:rFonts w:asciiTheme="majorHAnsi" w:eastAsia="Calibri" w:hAnsiTheme="majorHAnsi" w:cs="Times New Roman"/>
          <w:b/>
          <w:color w:val="000000"/>
        </w:rPr>
        <w:t>Κυρανάκη</w:t>
      </w:r>
      <w:proofErr w:type="spellEnd"/>
      <w:r w:rsidRPr="00E57BBB">
        <w:rPr>
          <w:rFonts w:asciiTheme="majorHAnsi" w:eastAsia="Calibri" w:hAnsiTheme="majorHAnsi" w:cs="Times New Roman"/>
          <w:b/>
          <w:color w:val="000000"/>
        </w:rPr>
        <w:t>:</w:t>
      </w:r>
    </w:p>
    <w:p w:rsidR="00464310" w:rsidRPr="00464310" w:rsidRDefault="00495431" w:rsidP="00AB768D">
      <w:pPr>
        <w:autoSpaceDE w:val="0"/>
        <w:autoSpaceDN w:val="0"/>
        <w:adjustRightInd w:val="0"/>
        <w:jc w:val="both"/>
        <w:rPr>
          <w:rFonts w:asciiTheme="majorHAnsi" w:eastAsia="Calibri" w:hAnsiTheme="majorHAnsi" w:cs="Times New Roman"/>
          <w:color w:val="000000"/>
        </w:rPr>
      </w:pPr>
      <w:r>
        <w:rPr>
          <w:rFonts w:asciiTheme="majorHAnsi" w:eastAsia="Calibri" w:hAnsiTheme="majorHAnsi" w:cs="Times New Roman"/>
          <w:color w:val="000000"/>
        </w:rPr>
        <w:t>«</w:t>
      </w:r>
      <w:r w:rsidR="00464310" w:rsidRPr="00464310">
        <w:rPr>
          <w:rFonts w:asciiTheme="majorHAnsi" w:eastAsia="Calibri" w:hAnsiTheme="majorHAnsi" w:cs="Times New Roman"/>
          <w:color w:val="000000"/>
        </w:rPr>
        <w:t xml:space="preserve">Η λειτουργία </w:t>
      </w:r>
      <w:r w:rsidR="00464310">
        <w:rPr>
          <w:rFonts w:asciiTheme="majorHAnsi" w:eastAsia="Calibri" w:hAnsiTheme="majorHAnsi" w:cs="Times New Roman"/>
          <w:color w:val="000000"/>
        </w:rPr>
        <w:t>του Κτηματολογικο</w:t>
      </w:r>
      <w:r w:rsidR="000E3B2F">
        <w:rPr>
          <w:rFonts w:asciiTheme="majorHAnsi" w:eastAsia="Calibri" w:hAnsiTheme="majorHAnsi" w:cs="Times New Roman"/>
          <w:color w:val="000000"/>
        </w:rPr>
        <w:t>ύ Γραφείου Θεσσαλονίκης είναι μ</w:t>
      </w:r>
      <w:r w:rsidR="00C26FCD">
        <w:rPr>
          <w:rFonts w:asciiTheme="majorHAnsi" w:eastAsia="Calibri" w:hAnsiTheme="majorHAnsi" w:cs="Times New Roman"/>
          <w:color w:val="000000"/>
        </w:rPr>
        <w:t>ί</w:t>
      </w:r>
      <w:r w:rsidR="00464310">
        <w:rPr>
          <w:rFonts w:asciiTheme="majorHAnsi" w:eastAsia="Calibri" w:hAnsiTheme="majorHAnsi" w:cs="Times New Roman"/>
          <w:color w:val="000000"/>
        </w:rPr>
        <w:t>α εκκρεμότητα από το 2018 στην οποία βάζουμε τέλος. Από 1</w:t>
      </w:r>
      <w:r w:rsidR="00464310" w:rsidRPr="00464310">
        <w:rPr>
          <w:rFonts w:asciiTheme="majorHAnsi" w:eastAsia="Calibri" w:hAnsiTheme="majorHAnsi" w:cs="Times New Roman"/>
          <w:color w:val="000000"/>
          <w:vertAlign w:val="superscript"/>
        </w:rPr>
        <w:t>η</w:t>
      </w:r>
      <w:r w:rsidR="00464310">
        <w:rPr>
          <w:rFonts w:asciiTheme="majorHAnsi" w:eastAsia="Calibri" w:hAnsiTheme="majorHAnsi" w:cs="Times New Roman"/>
          <w:color w:val="000000"/>
        </w:rPr>
        <w:t xml:space="preserve"> Απριλίου η Θεσσαλονίκη θα έχει επιτέλους Κτηματολόγιο και θα μπορούν να κατατίθενται πράξεις ψηφιακά. Καλούμε τον κόσμο λοιπόν</w:t>
      </w:r>
      <w:r w:rsidR="004A1F6B">
        <w:rPr>
          <w:rFonts w:asciiTheme="majorHAnsi" w:eastAsia="Calibri" w:hAnsiTheme="majorHAnsi" w:cs="Times New Roman"/>
          <w:color w:val="000000"/>
        </w:rPr>
        <w:t>,</w:t>
      </w:r>
      <w:r w:rsidR="00464310">
        <w:rPr>
          <w:rFonts w:asciiTheme="majorHAnsi" w:eastAsia="Calibri" w:hAnsiTheme="majorHAnsi" w:cs="Times New Roman"/>
          <w:color w:val="000000"/>
        </w:rPr>
        <w:t xml:space="preserve"> να χρησιμοποιήσει για αγοροπωλησίες φυσικών προσώπων τον ψηφιακό φάκελο μεταβίβασης ακινήτου στο </w:t>
      </w:r>
      <w:proofErr w:type="spellStart"/>
      <w:r w:rsidR="00464310">
        <w:rPr>
          <w:rFonts w:asciiTheme="majorHAnsi" w:eastAsia="Calibri" w:hAnsiTheme="majorHAnsi" w:cs="Times New Roman"/>
          <w:color w:val="000000"/>
          <w:lang w:val="en-US"/>
        </w:rPr>
        <w:t>akinita</w:t>
      </w:r>
      <w:proofErr w:type="spellEnd"/>
      <w:r w:rsidR="00464310" w:rsidRPr="00464310">
        <w:rPr>
          <w:rFonts w:asciiTheme="majorHAnsi" w:eastAsia="Calibri" w:hAnsiTheme="majorHAnsi" w:cs="Times New Roman"/>
          <w:color w:val="000000"/>
        </w:rPr>
        <w:t>.</w:t>
      </w:r>
      <w:proofErr w:type="spellStart"/>
      <w:r w:rsidR="00464310">
        <w:rPr>
          <w:rFonts w:asciiTheme="majorHAnsi" w:eastAsia="Calibri" w:hAnsiTheme="majorHAnsi" w:cs="Times New Roman"/>
          <w:color w:val="000000"/>
          <w:lang w:val="en-US"/>
        </w:rPr>
        <w:t>gov</w:t>
      </w:r>
      <w:proofErr w:type="spellEnd"/>
      <w:r w:rsidR="00464310" w:rsidRPr="00464310">
        <w:rPr>
          <w:rFonts w:asciiTheme="majorHAnsi" w:eastAsia="Calibri" w:hAnsiTheme="majorHAnsi" w:cs="Times New Roman"/>
          <w:color w:val="000000"/>
        </w:rPr>
        <w:t>.</w:t>
      </w:r>
      <w:r w:rsidR="00464310">
        <w:rPr>
          <w:rFonts w:asciiTheme="majorHAnsi" w:eastAsia="Calibri" w:hAnsiTheme="majorHAnsi" w:cs="Times New Roman"/>
          <w:color w:val="000000"/>
          <w:lang w:val="en-US"/>
        </w:rPr>
        <w:t>gr</w:t>
      </w:r>
      <w:r w:rsidR="00C9622A">
        <w:rPr>
          <w:rFonts w:asciiTheme="majorHAnsi" w:eastAsia="Calibri" w:hAnsiTheme="majorHAnsi" w:cs="Times New Roman"/>
          <w:color w:val="000000"/>
        </w:rPr>
        <w:t xml:space="preserve"> και συνολικά</w:t>
      </w:r>
      <w:r w:rsidR="00464310">
        <w:rPr>
          <w:rFonts w:asciiTheme="majorHAnsi" w:eastAsia="Calibri" w:hAnsiTheme="majorHAnsi" w:cs="Times New Roman"/>
          <w:color w:val="000000"/>
        </w:rPr>
        <w:t xml:space="preserve"> τις διαθέσιμες ψηφιακές υπηρεσίες για πο</w:t>
      </w:r>
      <w:r w:rsidR="00C9622A">
        <w:rPr>
          <w:rFonts w:asciiTheme="majorHAnsi" w:eastAsia="Calibri" w:hAnsiTheme="majorHAnsi" w:cs="Times New Roman"/>
          <w:color w:val="000000"/>
        </w:rPr>
        <w:t>λ</w:t>
      </w:r>
      <w:r w:rsidR="00464310">
        <w:rPr>
          <w:rFonts w:asciiTheme="majorHAnsi" w:eastAsia="Calibri" w:hAnsiTheme="majorHAnsi" w:cs="Times New Roman"/>
          <w:color w:val="000000"/>
        </w:rPr>
        <w:t xml:space="preserve">ίτες και επαγγελματίες μέσα από το </w:t>
      </w:r>
      <w:proofErr w:type="spellStart"/>
      <w:r w:rsidR="00464310">
        <w:rPr>
          <w:rFonts w:asciiTheme="majorHAnsi" w:eastAsia="Calibri" w:hAnsiTheme="majorHAnsi" w:cs="Times New Roman"/>
          <w:color w:val="000000"/>
          <w:lang w:val="en-US"/>
        </w:rPr>
        <w:t>ktimatologio</w:t>
      </w:r>
      <w:proofErr w:type="spellEnd"/>
      <w:r w:rsidR="00464310" w:rsidRPr="00464310">
        <w:rPr>
          <w:rFonts w:asciiTheme="majorHAnsi" w:eastAsia="Calibri" w:hAnsiTheme="majorHAnsi" w:cs="Times New Roman"/>
          <w:color w:val="000000"/>
        </w:rPr>
        <w:t>.</w:t>
      </w:r>
      <w:proofErr w:type="spellStart"/>
      <w:r w:rsidR="00464310">
        <w:rPr>
          <w:rFonts w:asciiTheme="majorHAnsi" w:eastAsia="Calibri" w:hAnsiTheme="majorHAnsi" w:cs="Times New Roman"/>
          <w:color w:val="000000"/>
          <w:lang w:val="en-US"/>
        </w:rPr>
        <w:t>gov</w:t>
      </w:r>
      <w:proofErr w:type="spellEnd"/>
      <w:r w:rsidR="00464310" w:rsidRPr="00464310">
        <w:rPr>
          <w:rFonts w:asciiTheme="majorHAnsi" w:eastAsia="Calibri" w:hAnsiTheme="majorHAnsi" w:cs="Times New Roman"/>
          <w:color w:val="000000"/>
        </w:rPr>
        <w:t>.</w:t>
      </w:r>
      <w:r w:rsidR="00464310">
        <w:rPr>
          <w:rFonts w:asciiTheme="majorHAnsi" w:eastAsia="Calibri" w:hAnsiTheme="majorHAnsi" w:cs="Times New Roman"/>
          <w:color w:val="000000"/>
          <w:lang w:val="en-US"/>
        </w:rPr>
        <w:t>gr</w:t>
      </w:r>
      <w:r w:rsidR="00464310" w:rsidRPr="00464310">
        <w:rPr>
          <w:rFonts w:asciiTheme="majorHAnsi" w:eastAsia="Calibri" w:hAnsiTheme="majorHAnsi" w:cs="Times New Roman"/>
          <w:color w:val="000000"/>
        </w:rPr>
        <w:t>.</w:t>
      </w:r>
      <w:r>
        <w:rPr>
          <w:rFonts w:asciiTheme="majorHAnsi" w:eastAsia="Calibri" w:hAnsiTheme="majorHAnsi" w:cs="Times New Roman"/>
          <w:color w:val="000000"/>
        </w:rPr>
        <w:t>»</w:t>
      </w:r>
    </w:p>
    <w:p w:rsidR="00AB768D" w:rsidRDefault="00AB768D" w:rsidP="00AB768D">
      <w:pPr>
        <w:autoSpaceDE w:val="0"/>
        <w:autoSpaceDN w:val="0"/>
        <w:adjustRightInd w:val="0"/>
        <w:jc w:val="both"/>
        <w:rPr>
          <w:rFonts w:asciiTheme="majorHAnsi" w:eastAsia="Calibri" w:hAnsiTheme="majorHAnsi" w:cs="Times New Roman"/>
          <w:color w:val="000000"/>
        </w:rPr>
      </w:pPr>
    </w:p>
    <w:p w:rsidR="006C1A5F" w:rsidRDefault="007466F7" w:rsidP="007466F7">
      <w:pPr>
        <w:autoSpaceDE w:val="0"/>
        <w:autoSpaceDN w:val="0"/>
        <w:adjustRightInd w:val="0"/>
        <w:jc w:val="both"/>
        <w:rPr>
          <w:rFonts w:asciiTheme="majorHAnsi" w:eastAsia="Times New Roman" w:hAnsiTheme="majorHAnsi"/>
          <w:iCs/>
          <w:color w:val="000000"/>
          <w:sz w:val="24"/>
          <w:szCs w:val="24"/>
        </w:rPr>
      </w:pPr>
      <w:r>
        <w:rPr>
          <w:rFonts w:asciiTheme="majorHAnsi" w:eastAsia="Times New Roman" w:hAnsiTheme="majorHAnsi"/>
          <w:iCs/>
          <w:color w:val="000000"/>
          <w:sz w:val="24"/>
          <w:szCs w:val="24"/>
        </w:rPr>
        <w:t xml:space="preserve">Δήλωση του Προέδρου του Ελληνικού Κτηματολογίου, </w:t>
      </w:r>
      <w:r>
        <w:rPr>
          <w:rFonts w:asciiTheme="majorHAnsi" w:eastAsia="Times New Roman" w:hAnsiTheme="majorHAnsi"/>
          <w:b/>
          <w:iCs/>
          <w:color w:val="000000"/>
          <w:sz w:val="24"/>
          <w:szCs w:val="24"/>
        </w:rPr>
        <w:t xml:space="preserve">Στέλιου </w:t>
      </w:r>
      <w:proofErr w:type="spellStart"/>
      <w:r>
        <w:rPr>
          <w:rFonts w:asciiTheme="majorHAnsi" w:eastAsia="Times New Roman" w:hAnsiTheme="majorHAnsi"/>
          <w:b/>
          <w:iCs/>
          <w:color w:val="000000"/>
          <w:sz w:val="24"/>
          <w:szCs w:val="24"/>
        </w:rPr>
        <w:t>Σακαρέτσιου</w:t>
      </w:r>
      <w:proofErr w:type="spellEnd"/>
      <w:r>
        <w:rPr>
          <w:rFonts w:asciiTheme="majorHAnsi" w:eastAsia="Times New Roman" w:hAnsiTheme="majorHAnsi"/>
          <w:iCs/>
          <w:color w:val="000000"/>
          <w:sz w:val="24"/>
          <w:szCs w:val="24"/>
        </w:rPr>
        <w:t>:</w:t>
      </w:r>
    </w:p>
    <w:p w:rsidR="007466F7" w:rsidRDefault="007466F7" w:rsidP="007466F7">
      <w:pPr>
        <w:autoSpaceDE w:val="0"/>
        <w:autoSpaceDN w:val="0"/>
        <w:adjustRightInd w:val="0"/>
        <w:jc w:val="both"/>
        <w:rPr>
          <w:rFonts w:asciiTheme="majorHAnsi" w:eastAsia="Times New Roman" w:hAnsiTheme="majorHAnsi"/>
          <w:iCs/>
          <w:color w:val="000000"/>
          <w:sz w:val="24"/>
          <w:szCs w:val="24"/>
        </w:rPr>
      </w:pPr>
      <w:r>
        <w:rPr>
          <w:rFonts w:asciiTheme="majorHAnsi" w:eastAsia="Times New Roman" w:hAnsiTheme="majorHAnsi"/>
          <w:iCs/>
          <w:color w:val="000000"/>
          <w:sz w:val="24"/>
          <w:szCs w:val="24"/>
        </w:rPr>
        <w:t>«Το Κτηματολογικό Γραφείο Θεσσαλονίκης εντάσσεται στο Ελληνικό Κτηματολόγιο από 1</w:t>
      </w:r>
      <w:r w:rsidR="00464310">
        <w:rPr>
          <w:rFonts w:asciiTheme="majorHAnsi" w:eastAsia="Times New Roman" w:hAnsiTheme="majorHAnsi"/>
          <w:iCs/>
          <w:color w:val="000000"/>
          <w:sz w:val="24"/>
          <w:szCs w:val="24"/>
        </w:rPr>
        <w:t>η</w:t>
      </w:r>
      <w:r>
        <w:rPr>
          <w:rFonts w:asciiTheme="majorHAnsi" w:eastAsia="Times New Roman" w:hAnsiTheme="majorHAnsi"/>
          <w:iCs/>
          <w:color w:val="000000"/>
          <w:sz w:val="24"/>
          <w:szCs w:val="24"/>
        </w:rPr>
        <w:t xml:space="preserve"> Απριλίου όπως δεσμεύτηκε ο Υφυπουργός Ψηφιακής Διακυβέρνησης, Κωνσταντίνος Κυρανάκης. Πρόκειται για </w:t>
      </w:r>
      <w:r w:rsidRPr="00F204B4">
        <w:rPr>
          <w:rFonts w:asciiTheme="majorHAnsi" w:eastAsia="Calibri" w:hAnsiTheme="majorHAnsi" w:cs="Times New Roman"/>
          <w:color w:val="000000"/>
        </w:rPr>
        <w:t xml:space="preserve">ένα από τα μεγαλύτερα Κτηματολογικά Γραφεία της χώρας το οποίο θα αναλάβει αρκετές εκκρεμότητες των </w:t>
      </w:r>
      <w:proofErr w:type="spellStart"/>
      <w:r w:rsidRPr="00F204B4">
        <w:rPr>
          <w:rFonts w:asciiTheme="majorHAnsi" w:eastAsia="Calibri" w:hAnsiTheme="majorHAnsi" w:cs="Times New Roman"/>
          <w:color w:val="000000"/>
        </w:rPr>
        <w:t>καταργηθέντω</w:t>
      </w:r>
      <w:r>
        <w:rPr>
          <w:rFonts w:asciiTheme="majorHAnsi" w:eastAsia="Calibri" w:hAnsiTheme="majorHAnsi" w:cs="Times New Roman"/>
          <w:color w:val="000000"/>
        </w:rPr>
        <w:t>ν</w:t>
      </w:r>
      <w:proofErr w:type="spellEnd"/>
      <w:r>
        <w:rPr>
          <w:rFonts w:asciiTheme="majorHAnsi" w:eastAsia="Calibri" w:hAnsiTheme="majorHAnsi" w:cs="Times New Roman"/>
          <w:color w:val="000000"/>
        </w:rPr>
        <w:t xml:space="preserve"> Υ</w:t>
      </w:r>
      <w:r w:rsidRPr="00F204B4">
        <w:rPr>
          <w:rFonts w:asciiTheme="majorHAnsi" w:eastAsia="Calibri" w:hAnsiTheme="majorHAnsi" w:cs="Times New Roman"/>
          <w:color w:val="000000"/>
        </w:rPr>
        <w:t>ποθηκοφυλακείων</w:t>
      </w:r>
      <w:r>
        <w:rPr>
          <w:rFonts w:asciiTheme="majorHAnsi" w:eastAsia="Calibri" w:hAnsiTheme="majorHAnsi" w:cs="Times New Roman"/>
          <w:color w:val="000000"/>
        </w:rPr>
        <w:t>, οι οποίες όμως, με τη χρήση των ψηφιακών εργαλείων του Ελληνικού Κτηματολογίου,</w:t>
      </w:r>
      <w:r w:rsidRPr="00F204B4">
        <w:rPr>
          <w:rFonts w:asciiTheme="majorHAnsi" w:eastAsia="Calibri" w:hAnsiTheme="majorHAnsi" w:cs="Times New Roman"/>
          <w:color w:val="000000"/>
        </w:rPr>
        <w:t xml:space="preserve"> </w:t>
      </w:r>
      <w:r>
        <w:rPr>
          <w:rFonts w:asciiTheme="majorHAnsi" w:eastAsia="Calibri" w:hAnsiTheme="majorHAnsi" w:cs="Times New Roman"/>
          <w:color w:val="000000"/>
        </w:rPr>
        <w:t>πρόκειται να εξαλειφθούν</w:t>
      </w:r>
      <w:r w:rsidRPr="00F204B4">
        <w:rPr>
          <w:rFonts w:asciiTheme="majorHAnsi" w:eastAsia="Calibri" w:hAnsiTheme="majorHAnsi" w:cs="Times New Roman"/>
          <w:color w:val="000000"/>
        </w:rPr>
        <w:t xml:space="preserve"> με ταχείς  ρυθμούς</w:t>
      </w:r>
      <w:r>
        <w:rPr>
          <w:rFonts w:asciiTheme="majorHAnsi" w:eastAsia="Calibri" w:hAnsiTheme="majorHAnsi" w:cs="Times New Roman"/>
          <w:color w:val="000000"/>
        </w:rPr>
        <w:t xml:space="preserve">.  Στο Υποθηκοφυλακείο </w:t>
      </w:r>
      <w:r>
        <w:rPr>
          <w:rFonts w:asciiTheme="majorHAnsi" w:eastAsia="Times New Roman" w:hAnsiTheme="majorHAnsi"/>
          <w:iCs/>
          <w:color w:val="000000"/>
          <w:sz w:val="24"/>
          <w:szCs w:val="24"/>
        </w:rPr>
        <w:t xml:space="preserve">Νεάπολης παρουσιάζονταν μεγάλα προβλήματα εξυπηρέτησης </w:t>
      </w:r>
      <w:r w:rsidR="00E57BBB">
        <w:rPr>
          <w:rFonts w:asciiTheme="majorHAnsi" w:eastAsia="Times New Roman" w:hAnsiTheme="majorHAnsi"/>
          <w:iCs/>
          <w:color w:val="000000"/>
          <w:sz w:val="24"/>
          <w:szCs w:val="24"/>
        </w:rPr>
        <w:t>με ουρές που ξεκινού</w:t>
      </w:r>
      <w:r>
        <w:rPr>
          <w:rFonts w:asciiTheme="majorHAnsi" w:eastAsia="Times New Roman" w:hAnsiTheme="majorHAnsi"/>
          <w:iCs/>
          <w:color w:val="000000"/>
          <w:sz w:val="24"/>
          <w:szCs w:val="24"/>
        </w:rPr>
        <w:t>σαν από τις τέσσερις τα ξημερώματα. Πολίτες και επαγγελματίες</w:t>
      </w:r>
      <w:r w:rsidR="000618EF">
        <w:rPr>
          <w:rFonts w:asciiTheme="majorHAnsi" w:eastAsia="Times New Roman" w:hAnsiTheme="majorHAnsi"/>
          <w:iCs/>
          <w:color w:val="000000"/>
          <w:sz w:val="24"/>
          <w:szCs w:val="24"/>
        </w:rPr>
        <w:t xml:space="preserve"> θα</w:t>
      </w:r>
      <w:r>
        <w:rPr>
          <w:rFonts w:asciiTheme="majorHAnsi" w:eastAsia="Times New Roman" w:hAnsiTheme="majorHAnsi"/>
          <w:iCs/>
          <w:color w:val="000000"/>
          <w:sz w:val="24"/>
          <w:szCs w:val="24"/>
        </w:rPr>
        <w:t xml:space="preserve"> μπορούν πλέον </w:t>
      </w:r>
      <w:r w:rsidR="00E57BBB">
        <w:rPr>
          <w:rFonts w:asciiTheme="majorHAnsi" w:eastAsia="Times New Roman" w:hAnsiTheme="majorHAnsi"/>
          <w:iCs/>
          <w:color w:val="000000"/>
          <w:sz w:val="24"/>
          <w:szCs w:val="24"/>
        </w:rPr>
        <w:lastRenderedPageBreak/>
        <w:t xml:space="preserve">να εξυπηρετηθούν ψηφιακά και γρήγορα </w:t>
      </w:r>
      <w:r>
        <w:rPr>
          <w:rFonts w:asciiTheme="majorHAnsi" w:eastAsia="Times New Roman" w:hAnsiTheme="majorHAnsi"/>
          <w:iCs/>
          <w:color w:val="000000"/>
          <w:sz w:val="24"/>
          <w:szCs w:val="24"/>
        </w:rPr>
        <w:t>χωρίς την ταλαιπωρία που βίωναν τα τελευταία χρόνια.»</w:t>
      </w:r>
    </w:p>
    <w:p w:rsidR="007466F7" w:rsidRPr="00AB768D" w:rsidRDefault="007466F7" w:rsidP="00AB768D">
      <w:pPr>
        <w:autoSpaceDE w:val="0"/>
        <w:autoSpaceDN w:val="0"/>
        <w:adjustRightInd w:val="0"/>
        <w:jc w:val="both"/>
        <w:rPr>
          <w:rFonts w:asciiTheme="majorHAnsi" w:eastAsia="Calibri" w:hAnsiTheme="majorHAnsi" w:cs="Times New Roman"/>
          <w:color w:val="000000"/>
        </w:rPr>
      </w:pPr>
    </w:p>
    <w:p w:rsidR="003C3326" w:rsidRPr="00F204B4" w:rsidRDefault="003C3326" w:rsidP="00F204B4">
      <w:pPr>
        <w:pStyle w:val="xmsonormal"/>
        <w:jc w:val="both"/>
        <w:rPr>
          <w:rFonts w:asciiTheme="majorHAnsi" w:eastAsia="Calibri" w:hAnsiTheme="majorHAnsi"/>
          <w:color w:val="000000"/>
        </w:rPr>
      </w:pPr>
      <w:r w:rsidRPr="000B7B02">
        <w:rPr>
          <w:rFonts w:asciiTheme="majorHAnsi" w:eastAsia="Calibri" w:hAnsiTheme="majorHAnsi"/>
          <w:color w:val="000000"/>
        </w:rPr>
        <w:t>Το Κτηματολογικό Γραφείο Θεσσαλονίκης, μετά την κατάργηση του Έ</w:t>
      </w:r>
      <w:r w:rsidR="000B7B02">
        <w:rPr>
          <w:rFonts w:asciiTheme="majorHAnsi" w:eastAsia="Calibri" w:hAnsiTheme="majorHAnsi"/>
          <w:color w:val="000000"/>
        </w:rPr>
        <w:t>μ</w:t>
      </w:r>
      <w:r w:rsidRPr="000B7B02">
        <w:rPr>
          <w:rFonts w:asciiTheme="majorHAnsi" w:eastAsia="Calibri" w:hAnsiTheme="majorHAnsi"/>
          <w:color w:val="000000"/>
        </w:rPr>
        <w:t xml:space="preserve">μισθου Υποθηκοφυλακείου Θεσσαλονίκης και του </w:t>
      </w:r>
      <w:r w:rsidR="004943C9" w:rsidRPr="00D4480F">
        <w:rPr>
          <w:rFonts w:asciiTheme="majorHAnsi" w:eastAsia="Calibri" w:hAnsiTheme="majorHAnsi"/>
          <w:color w:val="000000"/>
        </w:rPr>
        <w:t>Ειδικού</w:t>
      </w:r>
      <w:r w:rsidR="004943C9" w:rsidRPr="000B7B02">
        <w:rPr>
          <w:rFonts w:asciiTheme="majorHAnsi" w:eastAsia="Calibri" w:hAnsiTheme="majorHAnsi"/>
          <w:color w:val="000000"/>
        </w:rPr>
        <w:t xml:space="preserve"> </w:t>
      </w:r>
      <w:r w:rsidRPr="000B7B02">
        <w:rPr>
          <w:rFonts w:asciiTheme="majorHAnsi" w:eastAsia="Calibri" w:hAnsiTheme="majorHAnsi"/>
          <w:color w:val="000000"/>
        </w:rPr>
        <w:t xml:space="preserve">Άμισθου Υποθηκοφυλακείου Νεάπολης, είναι αρμόδιο για τους </w:t>
      </w:r>
      <w:proofErr w:type="spellStart"/>
      <w:r w:rsidRPr="000B7B02">
        <w:rPr>
          <w:rFonts w:asciiTheme="majorHAnsi" w:eastAsia="Calibri" w:hAnsiTheme="majorHAnsi"/>
          <w:color w:val="000000"/>
        </w:rPr>
        <w:t>προκαποδιστριακούς</w:t>
      </w:r>
      <w:proofErr w:type="spellEnd"/>
      <w:r w:rsidRPr="000B7B02">
        <w:rPr>
          <w:rFonts w:asciiTheme="majorHAnsi" w:eastAsia="Calibri" w:hAnsiTheme="majorHAnsi"/>
          <w:color w:val="000000"/>
        </w:rPr>
        <w:t xml:space="preserve"> ΟΤΑ: </w:t>
      </w:r>
      <w:r w:rsidR="00F204B4" w:rsidRPr="00F204B4">
        <w:rPr>
          <w:rFonts w:asciiTheme="majorHAnsi" w:eastAsia="Calibri" w:hAnsiTheme="majorHAnsi"/>
          <w:color w:val="000000"/>
        </w:rPr>
        <w:t>ΘΕΣΣΑΛΟΝΙΚΗΣ, ΠΥΛΑΙΑΣ, ΑΓΙΟΥ ΠΑΥΛΟΥ, ΑΜΠΕΛΟΚΗΠΩΝ, ΕΛΕΥΘΕΡΙΟΥ-ΚΟΡΔΕΛΙΟΥ (ΕΛΕΥΘΕΡΙΟΥ), ΕΥΚΑΡΠΙΑΣ, ΜΕΝΕΜΕΝΗΣ, ΝΕΑΣ ΜΑΓΝΗΣΙΑΣ ΚΑΙ ΔΙΑΒΑΤΩΝ (ΙΩΝΙΑΣ), ΠΕΥΚΩΝ, ΣΥΚΕΩΝ, ΤΡΙΑΝΔΡΙΑΣ, ΑΓΙΟΥ ΑΘΑΝΑΣΙΟΥ, ΑΓΧΙΑΛΟΥ, ΓΕΦΥΡΑΣ, ΚΑΛΟΧΩΡΙΟΥ, ΚΥΜΙΝΩΝ, ΝΕΩΝ ΜΑΛΓΑΡΩΝ, ΣΙΝΔΟΥ, ΧΑΛΑΣΤΡΑΣ, ΑΝΑΤΟΛΙΚΟΥ, ΒΑΘΥΛΑΚΚΟΥ, ΝΕΑΣ ΜΕΣΗΜΒΡΙΑΣ, ΝΕΑΠΟΛΕΩΣ, ΑΣΒΕΣΤΟΧΩΡΙΟΥ, ΕΞΟΧΗΣ, ΧΟΡΤΙΑΤΗ, ΕΥΟΣΜΟΥ, ΠΟΛΙΧΝΗΣ, ΣΤΑΥΡΟΥΠΟΛΕΩΣ, ΩΡΑΙΟΚΑΣΤΡΟΥ, ΛΗΤΗΣ, ΝΕΟΧΩΡΟΥΔΑΣ, ΠΕΝΤΑΛΟΦΟΥ, ΝΕΟΥ ΑΓΙΟΝΕΡΙΟΥ (ΑΓΙΟΝΕΡΙΟΥ), ΠΑΛΑΙΟΥ ΑΓΙΟΝΕΡΙΟΥ, ΔΡΥΜΟΥ, ΜΕΛΙΣΣΟΧΩΡΙΟΥ, ΜΕΣΑΙΟΥ, ΝΕΑΣ ΦΙΛΑΔΕΛΦΕΙΑΣ, ΞΗΡΟΧΩΡΙΟΥ, ΦΙΛΥΡΟΥ</w:t>
      </w:r>
      <w:r w:rsidR="00F204B4">
        <w:rPr>
          <w:rFonts w:asciiTheme="majorHAnsi" w:eastAsia="Calibri" w:hAnsiTheme="majorHAnsi"/>
          <w:color w:val="000000"/>
        </w:rPr>
        <w:t xml:space="preserve"> </w:t>
      </w:r>
      <w:r w:rsidRPr="000B7B02">
        <w:rPr>
          <w:rFonts w:asciiTheme="majorHAnsi" w:eastAsia="Calibri" w:hAnsiTheme="majorHAnsi"/>
          <w:color w:val="000000"/>
        </w:rPr>
        <w:t>της Π.Ε. Θεσσαλονίκης.</w:t>
      </w:r>
    </w:p>
    <w:p w:rsidR="00621D5D" w:rsidRPr="00F204B4" w:rsidRDefault="00621D5D" w:rsidP="003C3326">
      <w:pPr>
        <w:autoSpaceDE w:val="0"/>
        <w:autoSpaceDN w:val="0"/>
        <w:adjustRightInd w:val="0"/>
        <w:jc w:val="both"/>
        <w:rPr>
          <w:rFonts w:asciiTheme="majorHAnsi" w:eastAsia="Calibri" w:hAnsiTheme="majorHAnsi" w:cs="Times New Roman"/>
          <w:color w:val="000000"/>
        </w:rPr>
      </w:pPr>
    </w:p>
    <w:p w:rsidR="00455782" w:rsidRDefault="00455782" w:rsidP="003C3326">
      <w:pPr>
        <w:autoSpaceDE w:val="0"/>
        <w:autoSpaceDN w:val="0"/>
        <w:adjustRightInd w:val="0"/>
        <w:jc w:val="both"/>
        <w:rPr>
          <w:rFonts w:asciiTheme="majorHAnsi" w:eastAsia="Calibri" w:hAnsiTheme="majorHAnsi" w:cs="Times New Roman"/>
          <w:color w:val="000000"/>
        </w:rPr>
      </w:pPr>
    </w:p>
    <w:p w:rsidR="00E57BBB" w:rsidRPr="00F204B4" w:rsidRDefault="008053DC" w:rsidP="00171C05">
      <w:pPr>
        <w:autoSpaceDE w:val="0"/>
        <w:autoSpaceDN w:val="0"/>
        <w:adjustRightInd w:val="0"/>
        <w:jc w:val="both"/>
        <w:rPr>
          <w:rFonts w:asciiTheme="majorHAnsi" w:eastAsia="Calibri" w:hAnsiTheme="majorHAnsi" w:cs="Times New Roman"/>
          <w:color w:val="000000"/>
        </w:rPr>
      </w:pPr>
      <w:r w:rsidRPr="00F204B4">
        <w:rPr>
          <w:rFonts w:asciiTheme="majorHAnsi" w:eastAsia="Calibri" w:hAnsiTheme="majorHAnsi" w:cs="Times New Roman"/>
          <w:color w:val="000000"/>
        </w:rPr>
        <w:t xml:space="preserve">Σχεδόν το σύνολο των παρεχόμενων υπηρεσιών πραγματοποιείται πλέον </w:t>
      </w:r>
      <w:r w:rsidRPr="00AB768D">
        <w:rPr>
          <w:rFonts w:asciiTheme="majorHAnsi" w:eastAsia="Calibri" w:hAnsiTheme="majorHAnsi" w:cs="Times New Roman"/>
          <w:color w:val="000000"/>
        </w:rPr>
        <w:t>ψηφιακά</w:t>
      </w:r>
      <w:r w:rsidR="00464310">
        <w:rPr>
          <w:rFonts w:asciiTheme="majorHAnsi" w:eastAsia="Calibri" w:hAnsiTheme="majorHAnsi" w:cs="Times New Roman"/>
          <w:color w:val="000000"/>
        </w:rPr>
        <w:t xml:space="preserve"> μέσω </w:t>
      </w:r>
      <w:r w:rsidRPr="00F204B4">
        <w:rPr>
          <w:rFonts w:asciiTheme="majorHAnsi" w:eastAsia="Calibri" w:hAnsiTheme="majorHAnsi" w:cs="Times New Roman"/>
          <w:color w:val="000000"/>
        </w:rPr>
        <w:t xml:space="preserve">του </w:t>
      </w:r>
      <w:proofErr w:type="spellStart"/>
      <w:r w:rsidRPr="00901A61">
        <w:rPr>
          <w:rFonts w:asciiTheme="majorHAnsi" w:eastAsia="Calibri" w:hAnsiTheme="majorHAnsi" w:cs="Times New Roman"/>
          <w:b/>
          <w:bCs/>
          <w:color w:val="000000"/>
          <w:lang w:val="en-GB"/>
        </w:rPr>
        <w:t>ktimatologio</w:t>
      </w:r>
      <w:proofErr w:type="spellEnd"/>
      <w:r w:rsidRPr="00F204B4">
        <w:rPr>
          <w:rFonts w:asciiTheme="majorHAnsi" w:eastAsia="Calibri" w:hAnsiTheme="majorHAnsi" w:cs="Times New Roman"/>
          <w:b/>
          <w:bCs/>
          <w:color w:val="000000"/>
        </w:rPr>
        <w:t>.</w:t>
      </w:r>
      <w:proofErr w:type="spellStart"/>
      <w:r w:rsidR="00464310">
        <w:rPr>
          <w:rFonts w:asciiTheme="majorHAnsi" w:eastAsia="Calibri" w:hAnsiTheme="majorHAnsi" w:cs="Times New Roman"/>
          <w:b/>
          <w:bCs/>
          <w:color w:val="000000"/>
        </w:rPr>
        <w:t>gov</w:t>
      </w:r>
      <w:proofErr w:type="spellEnd"/>
      <w:r w:rsidR="00464310">
        <w:rPr>
          <w:rFonts w:asciiTheme="majorHAnsi" w:eastAsia="Calibri" w:hAnsiTheme="majorHAnsi" w:cs="Times New Roman"/>
          <w:b/>
          <w:bCs/>
          <w:color w:val="000000"/>
        </w:rPr>
        <w:t>.</w:t>
      </w:r>
      <w:r w:rsidRPr="00901A61">
        <w:rPr>
          <w:rFonts w:asciiTheme="majorHAnsi" w:eastAsia="Calibri" w:hAnsiTheme="majorHAnsi" w:cs="Times New Roman"/>
          <w:b/>
          <w:bCs/>
          <w:color w:val="000000"/>
          <w:lang w:val="en-GB"/>
        </w:rPr>
        <w:t>gr</w:t>
      </w:r>
      <w:r w:rsidRPr="00AB768D">
        <w:rPr>
          <w:rFonts w:asciiTheme="majorHAnsi" w:eastAsia="Calibri" w:hAnsiTheme="majorHAnsi" w:cs="Times New Roman"/>
          <w:color w:val="000000"/>
        </w:rPr>
        <w:t>, μειώνοντας τη γραφειοκρατία και ελαχιστοποιώντας το χρόνο των συναλλαγών.</w:t>
      </w:r>
      <w:r w:rsidR="00C26FCD" w:rsidRPr="00C26FCD">
        <w:rPr>
          <w:rFonts w:asciiTheme="majorHAnsi" w:eastAsia="Calibri" w:hAnsiTheme="majorHAnsi" w:cs="Times New Roman"/>
          <w:color w:val="000000"/>
        </w:rPr>
        <w:t xml:space="preserve"> </w:t>
      </w:r>
      <w:r w:rsidR="00E57BBB" w:rsidRPr="00F204B4">
        <w:rPr>
          <w:rFonts w:asciiTheme="majorHAnsi" w:eastAsia="Calibri" w:hAnsiTheme="majorHAnsi" w:cs="Times New Roman"/>
          <w:color w:val="000000"/>
        </w:rPr>
        <w:t xml:space="preserve">Για φυσικά πρόσωπα που υποβάλλουν </w:t>
      </w:r>
      <w:proofErr w:type="spellStart"/>
      <w:r w:rsidR="00E57BBB" w:rsidRPr="00F204B4">
        <w:rPr>
          <w:rFonts w:asciiTheme="majorHAnsi" w:eastAsia="Calibri" w:hAnsiTheme="majorHAnsi" w:cs="Times New Roman"/>
          <w:color w:val="000000"/>
        </w:rPr>
        <w:t>εγγραπτέα</w:t>
      </w:r>
      <w:proofErr w:type="spellEnd"/>
      <w:r w:rsidR="00E57BBB" w:rsidRPr="00F204B4">
        <w:rPr>
          <w:rFonts w:asciiTheme="majorHAnsi" w:eastAsia="Calibri" w:hAnsiTheme="majorHAnsi" w:cs="Times New Roman"/>
          <w:color w:val="000000"/>
        </w:rPr>
        <w:t xml:space="preserve"> πράξη για </w:t>
      </w:r>
      <w:proofErr w:type="spellStart"/>
      <w:r w:rsidR="00E57BBB" w:rsidRPr="00F204B4">
        <w:rPr>
          <w:rFonts w:asciiTheme="majorHAnsi" w:eastAsia="Calibri" w:hAnsiTheme="majorHAnsi" w:cs="Times New Roman"/>
          <w:color w:val="000000"/>
        </w:rPr>
        <w:t>κτηματογραφημένα</w:t>
      </w:r>
      <w:proofErr w:type="spellEnd"/>
      <w:r w:rsidR="00E57BBB" w:rsidRPr="00F204B4">
        <w:rPr>
          <w:rFonts w:asciiTheme="majorHAnsi" w:eastAsia="Calibri" w:hAnsiTheme="majorHAnsi" w:cs="Times New Roman"/>
          <w:color w:val="000000"/>
        </w:rPr>
        <w:t xml:space="preserve"> ακίνητα συστήνουμε τη χρήση του ψηφιακού φακέλου μεταβίβασης ακινήτου από το συμβολαιογράφο τους (</w:t>
      </w:r>
      <w:r w:rsidR="00E57BBB" w:rsidRPr="00704DF9">
        <w:rPr>
          <w:rFonts w:asciiTheme="majorHAnsi" w:eastAsia="Calibri" w:hAnsiTheme="majorHAnsi" w:cs="Times New Roman"/>
          <w:color w:val="000000"/>
          <w:lang w:val="en-GB"/>
        </w:rPr>
        <w:t>https</w:t>
      </w:r>
      <w:r w:rsidR="00E57BBB" w:rsidRPr="00F204B4">
        <w:rPr>
          <w:rFonts w:asciiTheme="majorHAnsi" w:eastAsia="Calibri" w:hAnsiTheme="majorHAnsi" w:cs="Times New Roman"/>
          <w:color w:val="000000"/>
        </w:rPr>
        <w:t>://</w:t>
      </w:r>
      <w:proofErr w:type="spellStart"/>
      <w:r w:rsidR="00E57BBB" w:rsidRPr="00704DF9">
        <w:rPr>
          <w:rFonts w:asciiTheme="majorHAnsi" w:eastAsia="Calibri" w:hAnsiTheme="majorHAnsi" w:cs="Times New Roman"/>
          <w:color w:val="000000"/>
          <w:lang w:val="en-GB"/>
        </w:rPr>
        <w:t>akinita</w:t>
      </w:r>
      <w:proofErr w:type="spellEnd"/>
      <w:r w:rsidR="00E57BBB" w:rsidRPr="00F204B4">
        <w:rPr>
          <w:rFonts w:asciiTheme="majorHAnsi" w:eastAsia="Calibri" w:hAnsiTheme="majorHAnsi" w:cs="Times New Roman"/>
          <w:color w:val="000000"/>
        </w:rPr>
        <w:t>.</w:t>
      </w:r>
      <w:proofErr w:type="spellStart"/>
      <w:r w:rsidR="00E57BBB" w:rsidRPr="00704DF9">
        <w:rPr>
          <w:rFonts w:asciiTheme="majorHAnsi" w:eastAsia="Calibri" w:hAnsiTheme="majorHAnsi" w:cs="Times New Roman"/>
          <w:color w:val="000000"/>
          <w:lang w:val="en-GB"/>
        </w:rPr>
        <w:t>gov</w:t>
      </w:r>
      <w:proofErr w:type="spellEnd"/>
      <w:r w:rsidR="00E57BBB" w:rsidRPr="00F204B4">
        <w:rPr>
          <w:rFonts w:asciiTheme="majorHAnsi" w:eastAsia="Calibri" w:hAnsiTheme="majorHAnsi" w:cs="Times New Roman"/>
          <w:color w:val="000000"/>
        </w:rPr>
        <w:t>.</w:t>
      </w:r>
      <w:r w:rsidR="00E57BBB" w:rsidRPr="00704DF9">
        <w:rPr>
          <w:rFonts w:asciiTheme="majorHAnsi" w:eastAsia="Calibri" w:hAnsiTheme="majorHAnsi" w:cs="Times New Roman"/>
          <w:color w:val="000000"/>
          <w:lang w:val="en-GB"/>
        </w:rPr>
        <w:t>gr</w:t>
      </w:r>
      <w:r w:rsidR="00E57BBB" w:rsidRPr="00F204B4">
        <w:rPr>
          <w:rFonts w:asciiTheme="majorHAnsi" w:eastAsia="Calibri" w:hAnsiTheme="majorHAnsi" w:cs="Times New Roman"/>
          <w:color w:val="000000"/>
        </w:rPr>
        <w:t>)</w:t>
      </w:r>
      <w:r w:rsidR="00E57BBB">
        <w:rPr>
          <w:rFonts w:asciiTheme="majorHAnsi" w:eastAsia="Calibri" w:hAnsiTheme="majorHAnsi" w:cs="Times New Roman"/>
          <w:color w:val="000000"/>
        </w:rPr>
        <w:t>,</w:t>
      </w:r>
      <w:r w:rsidR="00E57BBB" w:rsidRPr="00F204B4">
        <w:rPr>
          <w:rFonts w:asciiTheme="majorHAnsi" w:eastAsia="Calibri" w:hAnsiTheme="majorHAnsi" w:cs="Times New Roman"/>
          <w:color w:val="000000"/>
        </w:rPr>
        <w:t xml:space="preserve"> μέσω του οποίου η διαδικασία νομικού ελέγχου ολοκληρώνεται σε μία εργάσιμη ημέρα.</w:t>
      </w:r>
    </w:p>
    <w:p w:rsidR="000D2684" w:rsidRPr="00F204B4" w:rsidRDefault="000D2684" w:rsidP="003C3326">
      <w:pPr>
        <w:autoSpaceDE w:val="0"/>
        <w:autoSpaceDN w:val="0"/>
        <w:adjustRightInd w:val="0"/>
        <w:jc w:val="both"/>
        <w:rPr>
          <w:rFonts w:asciiTheme="majorHAnsi" w:eastAsia="Calibri" w:hAnsiTheme="majorHAnsi" w:cs="Times New Roman"/>
          <w:color w:val="000000"/>
        </w:rPr>
      </w:pPr>
    </w:p>
    <w:p w:rsidR="00106E47" w:rsidRPr="00F204B4" w:rsidRDefault="000C4948" w:rsidP="003C3326">
      <w:pPr>
        <w:autoSpaceDE w:val="0"/>
        <w:autoSpaceDN w:val="0"/>
        <w:adjustRightInd w:val="0"/>
        <w:jc w:val="both"/>
        <w:rPr>
          <w:rFonts w:asciiTheme="majorHAnsi" w:eastAsia="Calibri" w:hAnsiTheme="majorHAnsi" w:cs="Times New Roman"/>
          <w:color w:val="000000"/>
        </w:rPr>
      </w:pPr>
      <w:r w:rsidRPr="00F204B4">
        <w:rPr>
          <w:rFonts w:asciiTheme="majorHAnsi" w:eastAsia="Calibri" w:hAnsiTheme="majorHAnsi" w:cs="Times New Roman"/>
          <w:color w:val="000000"/>
        </w:rPr>
        <w:t>Η κατάργηση τ</w:t>
      </w:r>
      <w:r w:rsidR="00CA3790" w:rsidRPr="00F204B4">
        <w:rPr>
          <w:rFonts w:asciiTheme="majorHAnsi" w:eastAsia="Calibri" w:hAnsiTheme="majorHAnsi" w:cs="Times New Roman"/>
          <w:color w:val="000000"/>
        </w:rPr>
        <w:t xml:space="preserve">ων Υποθηκοφυλακείων Θεσσαλονίκης και </w:t>
      </w:r>
      <w:r w:rsidR="00DD72E2">
        <w:rPr>
          <w:rFonts w:asciiTheme="majorHAnsi" w:eastAsia="Calibri" w:hAnsiTheme="majorHAnsi" w:cs="Times New Roman"/>
          <w:color w:val="000000"/>
        </w:rPr>
        <w:t>Νεάπολης</w:t>
      </w:r>
      <w:r w:rsidR="00CA3790" w:rsidRPr="00F204B4">
        <w:rPr>
          <w:rFonts w:asciiTheme="majorHAnsi" w:eastAsia="Calibri" w:hAnsiTheme="majorHAnsi" w:cs="Times New Roman"/>
          <w:color w:val="000000"/>
        </w:rPr>
        <w:t xml:space="preserve"> </w:t>
      </w:r>
      <w:r w:rsidR="00DA3E18" w:rsidRPr="00F204B4">
        <w:rPr>
          <w:rFonts w:asciiTheme="majorHAnsi" w:eastAsia="Calibri" w:hAnsiTheme="majorHAnsi" w:cs="Times New Roman"/>
          <w:color w:val="000000"/>
        </w:rPr>
        <w:t xml:space="preserve">και η μεταφορά των αρμοδιοτήτων τους </w:t>
      </w:r>
      <w:r w:rsidR="00034AE7" w:rsidRPr="00F204B4">
        <w:rPr>
          <w:rFonts w:asciiTheme="majorHAnsi" w:eastAsia="Calibri" w:hAnsiTheme="majorHAnsi" w:cs="Times New Roman"/>
          <w:color w:val="000000"/>
        </w:rPr>
        <w:t>στο Κτηματολογικό Γραφείο Θεσσαλ</w:t>
      </w:r>
      <w:r w:rsidR="001B7817" w:rsidRPr="00F204B4">
        <w:rPr>
          <w:rFonts w:asciiTheme="majorHAnsi" w:eastAsia="Calibri" w:hAnsiTheme="majorHAnsi" w:cs="Times New Roman"/>
          <w:color w:val="000000"/>
        </w:rPr>
        <w:t>ο</w:t>
      </w:r>
      <w:r w:rsidR="00034AE7" w:rsidRPr="00F204B4">
        <w:rPr>
          <w:rFonts w:asciiTheme="majorHAnsi" w:eastAsia="Calibri" w:hAnsiTheme="majorHAnsi" w:cs="Times New Roman"/>
          <w:color w:val="000000"/>
        </w:rPr>
        <w:t xml:space="preserve">νίκης </w:t>
      </w:r>
      <w:r w:rsidR="009E0B04" w:rsidRPr="00F204B4">
        <w:rPr>
          <w:rFonts w:asciiTheme="majorHAnsi" w:eastAsia="Calibri" w:hAnsiTheme="majorHAnsi" w:cs="Times New Roman"/>
          <w:color w:val="000000"/>
        </w:rPr>
        <w:t xml:space="preserve">δίνει οριστικό τέλος στην μακροχρόνια </w:t>
      </w:r>
      <w:r w:rsidR="00A33080" w:rsidRPr="00F204B4">
        <w:rPr>
          <w:rFonts w:asciiTheme="majorHAnsi" w:eastAsia="Calibri" w:hAnsiTheme="majorHAnsi" w:cs="Times New Roman"/>
          <w:color w:val="000000"/>
        </w:rPr>
        <w:t>ταλαιπωρία των πολιτών και επαγγελματιών</w:t>
      </w:r>
      <w:r w:rsidR="001A3859" w:rsidRPr="00F204B4">
        <w:rPr>
          <w:rFonts w:asciiTheme="majorHAnsi" w:eastAsia="Calibri" w:hAnsiTheme="majorHAnsi" w:cs="Times New Roman"/>
          <w:color w:val="000000"/>
        </w:rPr>
        <w:t xml:space="preserve">, στις πολύωρες αναμονές και στις καθυστερήσεις που αντιμετώπιζαν οι </w:t>
      </w:r>
      <w:r w:rsidR="004943C9" w:rsidRPr="00F204B4">
        <w:rPr>
          <w:rFonts w:asciiTheme="majorHAnsi" w:eastAsia="Calibri" w:hAnsiTheme="majorHAnsi" w:cs="Times New Roman"/>
          <w:color w:val="000000"/>
        </w:rPr>
        <w:t>συναλλασσόμενοι</w:t>
      </w:r>
      <w:r w:rsidR="001A3859" w:rsidRPr="00F204B4">
        <w:rPr>
          <w:rFonts w:asciiTheme="majorHAnsi" w:eastAsia="Calibri" w:hAnsiTheme="majorHAnsi" w:cs="Times New Roman"/>
          <w:color w:val="000000"/>
        </w:rPr>
        <w:t>.</w:t>
      </w:r>
      <w:r w:rsidR="00495B6B" w:rsidRPr="00F204B4">
        <w:rPr>
          <w:rFonts w:asciiTheme="majorHAnsi" w:eastAsia="Calibri" w:hAnsiTheme="majorHAnsi" w:cs="Times New Roman"/>
          <w:color w:val="000000"/>
        </w:rPr>
        <w:t xml:space="preserve"> </w:t>
      </w:r>
    </w:p>
    <w:p w:rsidR="00AD79C8" w:rsidRPr="00F204B4" w:rsidRDefault="00AD79C8" w:rsidP="003C3326">
      <w:pPr>
        <w:autoSpaceDE w:val="0"/>
        <w:autoSpaceDN w:val="0"/>
        <w:adjustRightInd w:val="0"/>
        <w:jc w:val="both"/>
        <w:rPr>
          <w:rFonts w:eastAsia="Times New Roman"/>
          <w:iCs/>
          <w:color w:val="000000"/>
          <w:sz w:val="24"/>
          <w:szCs w:val="24"/>
        </w:rPr>
      </w:pPr>
    </w:p>
    <w:p w:rsidR="00AB768D" w:rsidRPr="00AB768D" w:rsidRDefault="000B7B02" w:rsidP="00AB768D">
      <w:pPr>
        <w:autoSpaceDE w:val="0"/>
        <w:autoSpaceDN w:val="0"/>
        <w:adjustRightInd w:val="0"/>
        <w:jc w:val="both"/>
        <w:rPr>
          <w:rFonts w:asciiTheme="majorHAnsi" w:eastAsia="Calibri" w:hAnsiTheme="majorHAnsi" w:cs="Times New Roman"/>
          <w:color w:val="000000"/>
        </w:rPr>
      </w:pPr>
      <w:r>
        <w:rPr>
          <w:rFonts w:asciiTheme="majorHAnsi" w:eastAsia="Calibri" w:hAnsiTheme="majorHAnsi" w:cs="Times New Roman"/>
          <w:color w:val="000000"/>
        </w:rPr>
        <w:t>Μετά και την ένταξη των</w:t>
      </w:r>
      <w:r w:rsidR="00AB768D">
        <w:rPr>
          <w:rFonts w:asciiTheme="majorHAnsi" w:eastAsia="Calibri" w:hAnsiTheme="majorHAnsi" w:cs="Times New Roman"/>
          <w:color w:val="000000"/>
        </w:rPr>
        <w:t xml:space="preserve"> Υ</w:t>
      </w:r>
      <w:r w:rsidR="00AB768D" w:rsidRPr="00AB768D">
        <w:rPr>
          <w:rFonts w:asciiTheme="majorHAnsi" w:eastAsia="Calibri" w:hAnsiTheme="majorHAnsi" w:cs="Times New Roman"/>
          <w:color w:val="000000"/>
        </w:rPr>
        <w:t>ποθηκοφυλα</w:t>
      </w:r>
      <w:r>
        <w:rPr>
          <w:rFonts w:asciiTheme="majorHAnsi" w:eastAsia="Calibri" w:hAnsiTheme="majorHAnsi" w:cs="Times New Roman"/>
          <w:color w:val="000000"/>
        </w:rPr>
        <w:t xml:space="preserve">κείων Θεσσαλονίκης και Νεάπολης </w:t>
      </w:r>
      <w:r w:rsidR="00AB768D" w:rsidRPr="00AB768D">
        <w:rPr>
          <w:rFonts w:asciiTheme="majorHAnsi" w:eastAsia="Calibri" w:hAnsiTheme="majorHAnsi" w:cs="Times New Roman"/>
          <w:color w:val="000000"/>
        </w:rPr>
        <w:t>στο Ελλην</w:t>
      </w:r>
      <w:r>
        <w:rPr>
          <w:rFonts w:asciiTheme="majorHAnsi" w:eastAsia="Calibri" w:hAnsiTheme="majorHAnsi" w:cs="Times New Roman"/>
          <w:color w:val="000000"/>
        </w:rPr>
        <w:t>ικό Κτηματολόγιο, λειτουργούν 15</w:t>
      </w:r>
      <w:r w:rsidR="00AB768D" w:rsidRPr="00AB768D">
        <w:rPr>
          <w:rFonts w:asciiTheme="majorHAnsi" w:eastAsia="Calibri" w:hAnsiTheme="majorHAnsi" w:cs="Times New Roman"/>
          <w:color w:val="000000"/>
        </w:rPr>
        <w:t xml:space="preserve"> από τα 17 οριστικά Κτηματολογικά Γραφεία και 70 από τα 75 Υποκαταστήματα τους. Το επόμενο διάστημα</w:t>
      </w:r>
      <w:r w:rsidR="009476BC">
        <w:rPr>
          <w:rFonts w:asciiTheme="majorHAnsi" w:eastAsia="Calibri" w:hAnsiTheme="majorHAnsi" w:cs="Times New Roman"/>
          <w:color w:val="000000"/>
        </w:rPr>
        <w:t xml:space="preserve"> προγραμματ</w:t>
      </w:r>
      <w:r w:rsidR="00B50ECA">
        <w:rPr>
          <w:rFonts w:asciiTheme="majorHAnsi" w:eastAsia="Calibri" w:hAnsiTheme="majorHAnsi" w:cs="Times New Roman"/>
          <w:color w:val="000000"/>
        </w:rPr>
        <w:t>ί</w:t>
      </w:r>
      <w:r w:rsidR="009476BC">
        <w:rPr>
          <w:rFonts w:asciiTheme="majorHAnsi" w:eastAsia="Calibri" w:hAnsiTheme="majorHAnsi" w:cs="Times New Roman"/>
          <w:color w:val="000000"/>
        </w:rPr>
        <w:t>ζεται η ένταξη των υπολοίπων Υποθηκοφυλακείων</w:t>
      </w:r>
      <w:r w:rsidR="00B50ECA">
        <w:rPr>
          <w:rFonts w:asciiTheme="majorHAnsi" w:eastAsia="Calibri" w:hAnsiTheme="majorHAnsi" w:cs="Times New Roman"/>
          <w:color w:val="000000"/>
        </w:rPr>
        <w:t xml:space="preserve"> με στόχο</w:t>
      </w:r>
      <w:r w:rsidR="00BA425E">
        <w:rPr>
          <w:rFonts w:asciiTheme="majorHAnsi" w:eastAsia="Calibri" w:hAnsiTheme="majorHAnsi" w:cs="Times New Roman"/>
          <w:color w:val="000000"/>
        </w:rPr>
        <w:t xml:space="preserve"> </w:t>
      </w:r>
      <w:r w:rsidR="00AB768D" w:rsidRPr="00AB768D">
        <w:rPr>
          <w:rFonts w:asciiTheme="majorHAnsi" w:eastAsia="Calibri" w:hAnsiTheme="majorHAnsi" w:cs="Times New Roman"/>
          <w:color w:val="000000"/>
        </w:rPr>
        <w:t>την ολοκλήρωση της οριστικής δομής</w:t>
      </w:r>
      <w:r w:rsidR="0030120A">
        <w:rPr>
          <w:rFonts w:asciiTheme="majorHAnsi" w:eastAsia="Calibri" w:hAnsiTheme="majorHAnsi" w:cs="Times New Roman"/>
          <w:color w:val="000000"/>
        </w:rPr>
        <w:t>.</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8B6AD7" w:rsidP="00AB768D">
      <w:pPr>
        <w:shd w:val="clear" w:color="auto" w:fill="FFFFFF"/>
        <w:contextualSpacing/>
        <w:jc w:val="both"/>
        <w:rPr>
          <w:rFonts w:asciiTheme="majorHAnsi" w:eastAsia="Calibri" w:hAnsiTheme="majorHAnsi" w:cs="Times New Roman"/>
          <w:color w:val="000000"/>
        </w:rPr>
      </w:pPr>
      <w:r w:rsidRPr="00F204B4">
        <w:rPr>
          <w:rFonts w:asciiTheme="majorHAnsi" w:eastAsia="Calibri" w:hAnsiTheme="majorHAnsi" w:cs="Times New Roman"/>
          <w:color w:val="000000"/>
        </w:rPr>
        <w:t xml:space="preserve">Το Ελληνικό Κτηματολόγιο </w:t>
      </w:r>
      <w:r w:rsidR="00AF732A" w:rsidRPr="00F204B4">
        <w:rPr>
          <w:rFonts w:asciiTheme="majorHAnsi" w:eastAsia="Calibri" w:hAnsiTheme="majorHAnsi" w:cs="Times New Roman"/>
          <w:color w:val="000000"/>
        </w:rPr>
        <w:t xml:space="preserve">προχωράει ψηφιακά, ώστε να αποτελεί μια σύγχρονη δομή που ανταποκρίνεται </w:t>
      </w:r>
      <w:r w:rsidR="00041539" w:rsidRPr="00F204B4">
        <w:rPr>
          <w:rFonts w:asciiTheme="majorHAnsi" w:eastAsia="Calibri" w:hAnsiTheme="majorHAnsi" w:cs="Times New Roman"/>
          <w:color w:val="000000"/>
        </w:rPr>
        <w:t xml:space="preserve">πλήρως στην ψηφιακή εποχή, </w:t>
      </w:r>
      <w:r w:rsidR="00EE6758" w:rsidRPr="00F204B4">
        <w:rPr>
          <w:rFonts w:asciiTheme="majorHAnsi" w:eastAsia="Calibri" w:hAnsiTheme="majorHAnsi" w:cs="Times New Roman"/>
          <w:color w:val="000000"/>
        </w:rPr>
        <w:t>με στόχο την άμεση και καλύτερη εξυπηρέτηση των πολιτών και επαγγελματιών.</w:t>
      </w:r>
      <w:r w:rsidR="00AB768D" w:rsidRPr="00AB768D">
        <w:rPr>
          <w:rFonts w:asciiTheme="majorHAnsi" w:eastAsia="Calibri" w:hAnsiTheme="majorHAnsi" w:cs="Times New Roman"/>
          <w:color w:val="000000"/>
        </w:rPr>
        <w:t xml:space="preserve"> </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Τι πρέπει να γνωρίζουν οι πολίτες και οι επαγγελματίες:</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5159"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iCs/>
          <w:color w:val="000000"/>
        </w:rPr>
        <w:t xml:space="preserve">Η </w:t>
      </w:r>
      <w:r w:rsidR="00C53802" w:rsidRPr="00F204B4">
        <w:rPr>
          <w:rFonts w:asciiTheme="majorHAnsi" w:eastAsia="Times New Roman" w:hAnsiTheme="majorHAnsi"/>
          <w:iCs/>
          <w:color w:val="000000"/>
        </w:rPr>
        <w:t xml:space="preserve">υποβολή αιτήσεων για </w:t>
      </w:r>
      <w:r w:rsidR="00C53802" w:rsidRPr="00F204B4">
        <w:rPr>
          <w:rFonts w:asciiTheme="majorHAnsi" w:eastAsia="Times New Roman" w:hAnsiTheme="majorHAnsi"/>
          <w:b/>
          <w:bCs/>
          <w:iCs/>
          <w:color w:val="000000"/>
        </w:rPr>
        <w:t>την</w:t>
      </w:r>
      <w:r w:rsidR="00C53802" w:rsidRPr="00F204B4">
        <w:rPr>
          <w:rFonts w:asciiTheme="majorHAnsi" w:eastAsia="Times New Roman" w:hAnsiTheme="majorHAnsi"/>
          <w:iCs/>
          <w:color w:val="000000"/>
        </w:rPr>
        <w:t xml:space="preserve"> </w:t>
      </w:r>
      <w:r w:rsidR="00707054" w:rsidRPr="00F204B4">
        <w:rPr>
          <w:rFonts w:asciiTheme="majorHAnsi" w:eastAsia="Times New Roman" w:hAnsiTheme="majorHAnsi"/>
          <w:b/>
          <w:bCs/>
          <w:iCs/>
          <w:color w:val="000000"/>
        </w:rPr>
        <w:t>εγγραφή</w:t>
      </w:r>
      <w:r w:rsidRPr="006A2A22">
        <w:rPr>
          <w:rFonts w:asciiTheme="majorHAnsi" w:eastAsia="Times New Roman" w:hAnsiTheme="majorHAnsi"/>
          <w:b/>
          <w:bCs/>
          <w:iCs/>
          <w:color w:val="000000"/>
        </w:rPr>
        <w:t xml:space="preserve"> συμβολα</w:t>
      </w:r>
      <w:r w:rsidR="00707054" w:rsidRPr="00F204B4">
        <w:rPr>
          <w:rFonts w:asciiTheme="majorHAnsi" w:eastAsia="Times New Roman" w:hAnsiTheme="majorHAnsi"/>
          <w:b/>
          <w:bCs/>
          <w:iCs/>
          <w:color w:val="000000"/>
        </w:rPr>
        <w:t>ιογραφικών πράξεων</w:t>
      </w:r>
      <w:r w:rsidR="00CD5BBA" w:rsidRPr="00F204B4">
        <w:rPr>
          <w:rFonts w:asciiTheme="majorHAnsi" w:eastAsia="Times New Roman" w:hAnsiTheme="majorHAnsi"/>
          <w:b/>
          <w:bCs/>
          <w:iCs/>
          <w:color w:val="000000"/>
        </w:rPr>
        <w:t>,</w:t>
      </w:r>
      <w:r w:rsidR="00B66E9D" w:rsidRPr="00F204B4">
        <w:rPr>
          <w:rFonts w:asciiTheme="majorHAnsi" w:eastAsia="Times New Roman" w:hAnsiTheme="majorHAnsi"/>
          <w:b/>
          <w:bCs/>
          <w:iCs/>
          <w:color w:val="000000"/>
        </w:rPr>
        <w:t xml:space="preserve"> </w:t>
      </w:r>
      <w:r w:rsidR="00B66E9D" w:rsidRPr="00F204B4">
        <w:rPr>
          <w:rFonts w:asciiTheme="majorHAnsi" w:eastAsia="Times New Roman" w:hAnsiTheme="majorHAnsi"/>
          <w:iCs/>
          <w:color w:val="000000"/>
        </w:rPr>
        <w:t xml:space="preserve">καθώς </w:t>
      </w:r>
      <w:r w:rsidRPr="006A2A22">
        <w:rPr>
          <w:rFonts w:asciiTheme="majorHAnsi" w:eastAsia="Times New Roman" w:hAnsiTheme="majorHAnsi"/>
          <w:iCs/>
          <w:color w:val="000000"/>
        </w:rPr>
        <w:t>και</w:t>
      </w:r>
      <w:r w:rsidR="00AC2A9B" w:rsidRPr="00F204B4">
        <w:rPr>
          <w:rFonts w:asciiTheme="majorHAnsi" w:eastAsia="Times New Roman" w:hAnsiTheme="majorHAnsi"/>
          <w:iCs/>
          <w:color w:val="000000"/>
        </w:rPr>
        <w:t xml:space="preserve"> </w:t>
      </w:r>
      <w:r w:rsidRPr="00AD36A1">
        <w:rPr>
          <w:rFonts w:asciiTheme="majorHAnsi" w:eastAsia="Times New Roman" w:hAnsiTheme="majorHAnsi"/>
          <w:iCs/>
          <w:color w:val="000000"/>
        </w:rPr>
        <w:t xml:space="preserve">αιτήσεων </w:t>
      </w:r>
      <w:r w:rsidR="00AC2A9B" w:rsidRPr="00F204B4">
        <w:rPr>
          <w:rFonts w:asciiTheme="majorHAnsi" w:eastAsia="Times New Roman" w:hAnsiTheme="majorHAnsi"/>
          <w:iCs/>
          <w:color w:val="000000"/>
        </w:rPr>
        <w:t>για</w:t>
      </w:r>
      <w:r w:rsidR="00AC2A9B" w:rsidRPr="00F204B4">
        <w:rPr>
          <w:rFonts w:asciiTheme="majorHAnsi" w:eastAsia="Times New Roman" w:hAnsiTheme="majorHAnsi"/>
          <w:b/>
          <w:bCs/>
          <w:iCs/>
          <w:color w:val="000000"/>
        </w:rPr>
        <w:t xml:space="preserve"> τη </w:t>
      </w:r>
      <w:r w:rsidRPr="006A2A22">
        <w:rPr>
          <w:rFonts w:asciiTheme="majorHAnsi" w:eastAsia="Times New Roman" w:hAnsiTheme="majorHAnsi"/>
          <w:b/>
          <w:bCs/>
          <w:iCs/>
          <w:color w:val="000000"/>
        </w:rPr>
        <w:t xml:space="preserve">διόρθωση προδήλων σφαλμάτων </w:t>
      </w:r>
      <w:r w:rsidRPr="006A2A22">
        <w:rPr>
          <w:rFonts w:asciiTheme="majorHAnsi" w:eastAsia="Times New Roman" w:hAnsiTheme="majorHAnsi"/>
          <w:iCs/>
          <w:color w:val="000000"/>
        </w:rPr>
        <w:t>από πολίτες και επαγγελματίες</w:t>
      </w:r>
      <w:r w:rsidR="00CD5BBA" w:rsidRPr="00F204B4">
        <w:rPr>
          <w:rFonts w:asciiTheme="majorHAnsi" w:eastAsia="Times New Roman" w:hAnsiTheme="majorHAnsi"/>
          <w:iCs/>
          <w:color w:val="000000"/>
        </w:rPr>
        <w:t xml:space="preserve"> πραγματοποιούνται </w:t>
      </w:r>
      <w:r w:rsidR="00EF7347" w:rsidRPr="00F204B4">
        <w:rPr>
          <w:rFonts w:asciiTheme="majorHAnsi" w:eastAsia="Times New Roman" w:hAnsiTheme="majorHAnsi"/>
          <w:iCs/>
          <w:color w:val="000000"/>
        </w:rPr>
        <w:t>και ψηφιακά.</w:t>
      </w:r>
    </w:p>
    <w:p w:rsidR="000E6355" w:rsidRPr="000E6355" w:rsidRDefault="000E6355" w:rsidP="000E6355">
      <w:pPr>
        <w:pStyle w:val="ListParagraph"/>
        <w:numPr>
          <w:ilvl w:val="0"/>
          <w:numId w:val="13"/>
        </w:numPr>
        <w:contextualSpacing w:val="0"/>
        <w:rPr>
          <w:rFonts w:asciiTheme="majorHAnsi" w:eastAsia="Times New Roman" w:hAnsiTheme="majorHAnsi" w:cs="Arial"/>
          <w:iCs/>
          <w:color w:val="000000"/>
          <w:lang w:eastAsia="el-GR"/>
        </w:rPr>
      </w:pPr>
      <w:r w:rsidRPr="000E6355">
        <w:rPr>
          <w:rFonts w:asciiTheme="majorHAnsi" w:eastAsia="Times New Roman" w:hAnsiTheme="majorHAnsi" w:cs="Arial"/>
          <w:iCs/>
          <w:color w:val="000000"/>
          <w:lang w:eastAsia="el-GR"/>
        </w:rPr>
        <w:t xml:space="preserve">Η δια ζώσης εξυπηρέτηση πραγματοποιείται αποκλειστικά μέσω της ψηφιακής εφαρμογής «έκδοση αριθμού προτεραιότητας» στο </w:t>
      </w:r>
      <w:proofErr w:type="spellStart"/>
      <w:r w:rsidRPr="000E6355">
        <w:rPr>
          <w:rFonts w:asciiTheme="majorHAnsi" w:eastAsia="Times New Roman" w:hAnsiTheme="majorHAnsi" w:cs="Arial"/>
          <w:iCs/>
          <w:color w:val="000000"/>
          <w:lang w:eastAsia="el-GR"/>
        </w:rPr>
        <w:t>ktimatologio</w:t>
      </w:r>
      <w:proofErr w:type="spellEnd"/>
      <w:r w:rsidRPr="000E6355">
        <w:rPr>
          <w:rFonts w:asciiTheme="majorHAnsi" w:eastAsia="Times New Roman" w:hAnsiTheme="majorHAnsi" w:cs="Arial"/>
          <w:iCs/>
          <w:color w:val="000000"/>
          <w:lang w:eastAsia="el-GR"/>
        </w:rPr>
        <w:t>.</w:t>
      </w:r>
      <w:proofErr w:type="spellStart"/>
      <w:r w:rsidRPr="000E6355">
        <w:rPr>
          <w:rFonts w:asciiTheme="majorHAnsi" w:eastAsia="Times New Roman" w:hAnsiTheme="majorHAnsi" w:cs="Arial"/>
          <w:iCs/>
          <w:color w:val="000000"/>
          <w:lang w:eastAsia="el-GR"/>
        </w:rPr>
        <w:t>gov</w:t>
      </w:r>
      <w:proofErr w:type="spellEnd"/>
      <w:r w:rsidRPr="000E6355">
        <w:rPr>
          <w:rFonts w:asciiTheme="majorHAnsi" w:eastAsia="Times New Roman" w:hAnsiTheme="majorHAnsi" w:cs="Arial"/>
          <w:iCs/>
          <w:color w:val="000000"/>
          <w:lang w:eastAsia="el-GR"/>
        </w:rPr>
        <w:t>.gr</w:t>
      </w:r>
    </w:p>
    <w:p w:rsidR="000E6355" w:rsidRPr="000E6355" w:rsidRDefault="000E6355" w:rsidP="000E6355">
      <w:pPr>
        <w:pStyle w:val="ListParagraph"/>
        <w:ind w:left="773"/>
        <w:contextualSpacing w:val="0"/>
        <w:rPr>
          <w:color w:val="003366"/>
          <w:sz w:val="24"/>
          <w:szCs w:val="24"/>
        </w:rPr>
      </w:pPr>
      <w:bookmarkStart w:id="0" w:name="_GoBack"/>
      <w:bookmarkEnd w:id="0"/>
    </w:p>
    <w:p w:rsidR="006A2A22" w:rsidRPr="006A2A22" w:rsidRDefault="00AB5159"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F204B4">
        <w:rPr>
          <w:rFonts w:asciiTheme="majorHAnsi" w:eastAsia="Times New Roman" w:hAnsiTheme="majorHAnsi"/>
          <w:b/>
          <w:bCs/>
          <w:iCs/>
          <w:color w:val="000000"/>
        </w:rPr>
        <w:t>Η</w:t>
      </w:r>
      <w:r w:rsidR="006A2A22" w:rsidRPr="006A2A22">
        <w:rPr>
          <w:rFonts w:asciiTheme="majorHAnsi" w:eastAsia="Times New Roman" w:hAnsiTheme="majorHAnsi"/>
          <w:b/>
          <w:bCs/>
          <w:iCs/>
          <w:color w:val="000000"/>
        </w:rPr>
        <w:t xml:space="preserve"> έρευνα</w:t>
      </w:r>
      <w:r w:rsidR="006A2A22" w:rsidRPr="006A2A22">
        <w:rPr>
          <w:rFonts w:asciiTheme="majorHAnsi" w:eastAsia="Times New Roman" w:hAnsiTheme="majorHAnsi"/>
          <w:iCs/>
          <w:color w:val="000000"/>
        </w:rPr>
        <w:t xml:space="preserve"> των επαγγελματιών στην κτηματολογική βάση γίν</w:t>
      </w:r>
      <w:r w:rsidRPr="00F204B4">
        <w:rPr>
          <w:rFonts w:asciiTheme="majorHAnsi" w:eastAsia="Times New Roman" w:hAnsiTheme="majorHAnsi"/>
          <w:iCs/>
          <w:color w:val="000000"/>
        </w:rPr>
        <w:t>εται</w:t>
      </w:r>
      <w:r w:rsidR="006A2A22" w:rsidRPr="006A2A22">
        <w:rPr>
          <w:rFonts w:asciiTheme="majorHAnsi" w:eastAsia="Times New Roman" w:hAnsiTheme="majorHAnsi"/>
          <w:iCs/>
          <w:color w:val="000000"/>
        </w:rPr>
        <w:t xml:space="preserve"> </w:t>
      </w:r>
      <w:r w:rsidR="006A2A22" w:rsidRPr="006A2A22">
        <w:rPr>
          <w:rFonts w:asciiTheme="majorHAnsi" w:eastAsia="Times New Roman" w:hAnsiTheme="majorHAnsi"/>
          <w:b/>
          <w:bCs/>
          <w:iCs/>
          <w:color w:val="000000"/>
        </w:rPr>
        <w:t>και ψηφιακά.</w:t>
      </w:r>
      <w:r w:rsidR="006A2A22" w:rsidRPr="006A2A22">
        <w:rPr>
          <w:rFonts w:asciiTheme="majorHAnsi" w:eastAsia="Times New Roman" w:hAnsiTheme="majorHAnsi"/>
          <w:iCs/>
          <w:color w:val="000000"/>
        </w:rPr>
        <w:t xml:space="preserve"> </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b/>
          <w:bCs/>
          <w:iCs/>
          <w:color w:val="000000"/>
        </w:rPr>
        <w:lastRenderedPageBreak/>
        <w:t>Οι αιτήσεις για την έκδοση πιστοποιητικών/αντιγράφων</w:t>
      </w:r>
      <w:r w:rsidR="0037145A" w:rsidRPr="0037145A">
        <w:rPr>
          <w:rFonts w:asciiTheme="majorHAnsi" w:eastAsia="Times New Roman" w:hAnsiTheme="majorHAnsi"/>
          <w:iCs/>
          <w:color w:val="000000"/>
        </w:rPr>
        <w:t xml:space="preserve"> </w:t>
      </w:r>
      <w:r w:rsidR="00091361" w:rsidRPr="00F204B4">
        <w:rPr>
          <w:rFonts w:asciiTheme="majorHAnsi" w:eastAsia="Times New Roman" w:hAnsiTheme="majorHAnsi"/>
          <w:iCs/>
          <w:color w:val="000000"/>
        </w:rPr>
        <w:t>(</w:t>
      </w:r>
      <w:r w:rsidR="00586ADA" w:rsidRPr="00F204B4">
        <w:rPr>
          <w:rFonts w:asciiTheme="majorHAnsi" w:eastAsia="Times New Roman" w:hAnsiTheme="majorHAnsi"/>
          <w:iCs/>
          <w:color w:val="000000"/>
        </w:rPr>
        <w:t>π.χ. αντίγραφο κτηματολογικού φύλλου</w:t>
      </w:r>
      <w:r w:rsidR="00224CA5" w:rsidRPr="00F204B4">
        <w:rPr>
          <w:rFonts w:asciiTheme="majorHAnsi" w:eastAsia="Times New Roman" w:hAnsiTheme="majorHAnsi"/>
          <w:iCs/>
          <w:color w:val="000000"/>
        </w:rPr>
        <w:t xml:space="preserve"> κ.λπ.</w:t>
      </w:r>
      <w:r w:rsidR="00586ADA" w:rsidRPr="00F204B4">
        <w:rPr>
          <w:rFonts w:asciiTheme="majorHAnsi" w:eastAsia="Times New Roman" w:hAnsiTheme="majorHAnsi"/>
          <w:iCs/>
          <w:color w:val="000000"/>
        </w:rPr>
        <w:t xml:space="preserve">) </w:t>
      </w:r>
      <w:r w:rsidR="00224CA5" w:rsidRPr="00F204B4">
        <w:rPr>
          <w:rFonts w:asciiTheme="majorHAnsi" w:eastAsia="Times New Roman" w:hAnsiTheme="majorHAnsi"/>
          <w:iCs/>
          <w:color w:val="000000"/>
        </w:rPr>
        <w:t>υποβά</w:t>
      </w:r>
      <w:r w:rsidR="00374BE4" w:rsidRPr="00F204B4">
        <w:rPr>
          <w:rFonts w:asciiTheme="majorHAnsi" w:eastAsia="Times New Roman" w:hAnsiTheme="majorHAnsi"/>
          <w:iCs/>
          <w:color w:val="000000"/>
        </w:rPr>
        <w:t>λ</w:t>
      </w:r>
      <w:r w:rsidR="00224CA5" w:rsidRPr="00F204B4">
        <w:rPr>
          <w:rFonts w:asciiTheme="majorHAnsi" w:eastAsia="Times New Roman" w:hAnsiTheme="majorHAnsi"/>
          <w:iCs/>
          <w:color w:val="000000"/>
        </w:rPr>
        <w:t>λονται</w:t>
      </w:r>
      <w:r w:rsidRPr="006A2A22">
        <w:rPr>
          <w:rFonts w:asciiTheme="majorHAnsi" w:eastAsia="Times New Roman" w:hAnsiTheme="majorHAnsi"/>
          <w:iCs/>
          <w:color w:val="000000"/>
        </w:rPr>
        <w:t xml:space="preserve"> και παραλαμβάνονται </w:t>
      </w:r>
      <w:r w:rsidRPr="006A2A22">
        <w:rPr>
          <w:rFonts w:asciiTheme="majorHAnsi" w:eastAsia="Times New Roman" w:hAnsiTheme="majorHAnsi"/>
          <w:b/>
          <w:bCs/>
          <w:iCs/>
          <w:color w:val="000000"/>
        </w:rPr>
        <w:t>μόνο ψηφιακά</w:t>
      </w:r>
      <w:r w:rsidRPr="006A2A22">
        <w:rPr>
          <w:rFonts w:asciiTheme="majorHAnsi" w:eastAsia="Times New Roman" w:hAnsiTheme="majorHAnsi"/>
          <w:iCs/>
          <w:color w:val="000000"/>
        </w:rPr>
        <w:t xml:space="preserve"> (7/24).</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b/>
          <w:bCs/>
          <w:iCs/>
          <w:color w:val="000000"/>
        </w:rPr>
        <w:t>Το πρωτόκολλο</w:t>
      </w:r>
      <w:r w:rsidRPr="006A2A22">
        <w:rPr>
          <w:rFonts w:asciiTheme="majorHAnsi" w:eastAsia="Times New Roman" w:hAnsiTheme="majorHAnsi"/>
          <w:iCs/>
          <w:color w:val="000000"/>
        </w:rPr>
        <w:t xml:space="preserve"> είναι </w:t>
      </w:r>
      <w:r w:rsidRPr="006A2A22">
        <w:rPr>
          <w:rFonts w:asciiTheme="majorHAnsi" w:eastAsia="Times New Roman" w:hAnsiTheme="majorHAnsi"/>
          <w:b/>
          <w:bCs/>
          <w:iCs/>
          <w:color w:val="000000"/>
        </w:rPr>
        <w:t>αποκλειστικά ηλεκτρονικό.</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 xml:space="preserve">Τα </w:t>
      </w:r>
      <w:proofErr w:type="spellStart"/>
      <w:r w:rsidRPr="006A2A22">
        <w:rPr>
          <w:rFonts w:asciiTheme="majorHAnsi" w:eastAsia="Times New Roman" w:hAnsiTheme="majorHAnsi"/>
          <w:b/>
          <w:bCs/>
          <w:iCs/>
          <w:color w:val="000000"/>
        </w:rPr>
        <w:t>μεγαρόσημα</w:t>
      </w:r>
      <w:proofErr w:type="spellEnd"/>
      <w:r>
        <w:rPr>
          <w:rFonts w:asciiTheme="majorHAnsi" w:eastAsia="Times New Roman" w:hAnsiTheme="majorHAnsi"/>
          <w:iCs/>
          <w:color w:val="000000"/>
        </w:rPr>
        <w:t xml:space="preserve"> στα πιστοποιητικά και τις </w:t>
      </w:r>
      <w:r w:rsidRPr="006A2A22">
        <w:rPr>
          <w:rFonts w:asciiTheme="majorHAnsi" w:eastAsia="Times New Roman" w:hAnsiTheme="majorHAnsi"/>
          <w:iCs/>
          <w:color w:val="000000"/>
        </w:rPr>
        <w:t xml:space="preserve">αιτήσεις </w:t>
      </w:r>
      <w:r w:rsidRPr="006A2A22">
        <w:rPr>
          <w:rFonts w:asciiTheme="majorHAnsi" w:eastAsia="Times New Roman" w:hAnsiTheme="majorHAnsi"/>
          <w:b/>
          <w:bCs/>
          <w:iCs/>
          <w:color w:val="000000"/>
        </w:rPr>
        <w:t>καταργούνται.</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Οι πληρωμές</w:t>
      </w:r>
      <w:r w:rsidRPr="006A2A22">
        <w:rPr>
          <w:rFonts w:asciiTheme="majorHAnsi" w:eastAsia="Times New Roman" w:hAnsiTheme="majorHAnsi"/>
          <w:iCs/>
          <w:color w:val="000000"/>
        </w:rPr>
        <w:t xml:space="preserve"> γίνονται υποχρεωτικά είτε </w:t>
      </w:r>
      <w:r w:rsidRPr="006A2A22">
        <w:rPr>
          <w:rFonts w:asciiTheme="majorHAnsi" w:eastAsia="Times New Roman" w:hAnsiTheme="majorHAnsi"/>
          <w:b/>
          <w:bCs/>
          <w:iCs/>
          <w:color w:val="000000"/>
        </w:rPr>
        <w:t xml:space="preserve">ηλεκτρονικά </w:t>
      </w:r>
      <w:r w:rsidRPr="006A2A22">
        <w:rPr>
          <w:rFonts w:asciiTheme="majorHAnsi" w:eastAsia="Times New Roman" w:hAnsiTheme="majorHAnsi"/>
          <w:iCs/>
          <w:color w:val="000000"/>
        </w:rPr>
        <w:t xml:space="preserve">είτε μέσω </w:t>
      </w:r>
      <w:r w:rsidRPr="006A2A22">
        <w:rPr>
          <w:rFonts w:asciiTheme="majorHAnsi" w:eastAsia="Times New Roman" w:hAnsiTheme="majorHAnsi"/>
          <w:b/>
          <w:bCs/>
          <w:iCs/>
          <w:color w:val="000000"/>
          <w:lang w:val="en-US"/>
        </w:rPr>
        <w:t>POS</w:t>
      </w:r>
      <w:r w:rsidRPr="006A2A22">
        <w:rPr>
          <w:rFonts w:asciiTheme="majorHAnsi" w:eastAsia="Times New Roman" w:hAnsiTheme="majorHAnsi"/>
          <w:b/>
          <w:bCs/>
          <w:iCs/>
          <w:color w:val="000000"/>
        </w:rPr>
        <w:t>.</w:t>
      </w:r>
    </w:p>
    <w:p w:rsidR="00A4059C" w:rsidRPr="00704DF9" w:rsidRDefault="006A2A22" w:rsidP="00A4059C">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 xml:space="preserve">Οι επιστροφές </w:t>
      </w:r>
      <w:proofErr w:type="spellStart"/>
      <w:r w:rsidRPr="006A2A22">
        <w:rPr>
          <w:rFonts w:asciiTheme="majorHAnsi" w:eastAsia="Times New Roman" w:hAnsiTheme="majorHAnsi"/>
          <w:b/>
          <w:bCs/>
          <w:iCs/>
          <w:color w:val="000000"/>
        </w:rPr>
        <w:t>αχρεωστήτως</w:t>
      </w:r>
      <w:proofErr w:type="spellEnd"/>
      <w:r w:rsidRPr="006A2A22">
        <w:rPr>
          <w:rFonts w:asciiTheme="majorHAnsi" w:eastAsia="Times New Roman" w:hAnsiTheme="majorHAnsi"/>
          <w:b/>
          <w:bCs/>
          <w:iCs/>
          <w:color w:val="000000"/>
        </w:rPr>
        <w:t xml:space="preserve"> καταβληθέντων</w:t>
      </w:r>
      <w:r w:rsidRPr="006A2A22">
        <w:rPr>
          <w:rFonts w:asciiTheme="majorHAnsi" w:eastAsia="Times New Roman" w:hAnsiTheme="majorHAnsi"/>
          <w:iCs/>
          <w:color w:val="000000"/>
        </w:rPr>
        <w:t xml:space="preserve"> </w:t>
      </w:r>
      <w:r w:rsidRPr="00F204B4">
        <w:rPr>
          <w:rFonts w:asciiTheme="majorHAnsi" w:eastAsia="Calibri" w:hAnsiTheme="majorHAnsi" w:cs="Times New Roman"/>
          <w:color w:val="000000"/>
        </w:rPr>
        <w:t>κατατίθενται</w:t>
      </w:r>
      <w:r w:rsidRPr="006A2A22">
        <w:rPr>
          <w:rFonts w:asciiTheme="majorHAnsi" w:eastAsia="Times New Roman" w:hAnsiTheme="majorHAnsi"/>
          <w:iCs/>
          <w:color w:val="000000"/>
        </w:rPr>
        <w:t xml:space="preserve"> </w:t>
      </w:r>
      <w:r w:rsidRPr="006A2A22">
        <w:rPr>
          <w:rFonts w:asciiTheme="majorHAnsi" w:eastAsia="Times New Roman" w:hAnsiTheme="majorHAnsi"/>
          <w:b/>
          <w:bCs/>
          <w:iCs/>
          <w:color w:val="000000"/>
        </w:rPr>
        <w:t xml:space="preserve">ηλεκτρονικά. </w:t>
      </w:r>
    </w:p>
    <w:p w:rsidR="00A4059C" w:rsidRDefault="00A4059C" w:rsidP="00A4059C">
      <w:pPr>
        <w:autoSpaceDE w:val="0"/>
        <w:autoSpaceDN w:val="0"/>
        <w:adjustRightInd w:val="0"/>
        <w:jc w:val="both"/>
        <w:rPr>
          <w:rFonts w:eastAsia="Times New Roman"/>
          <w:color w:val="000000"/>
          <w:sz w:val="27"/>
          <w:szCs w:val="27"/>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0B7B02" w:rsidP="00AB768D">
      <w:pPr>
        <w:shd w:val="clear" w:color="auto" w:fill="FFFFFF"/>
        <w:contextualSpacing/>
        <w:jc w:val="center"/>
        <w:rPr>
          <w:rFonts w:asciiTheme="majorHAnsi" w:eastAsia="Calibri" w:hAnsiTheme="majorHAnsi" w:cs="Times New Roman"/>
          <w:b/>
          <w:color w:val="000000"/>
        </w:rPr>
      </w:pPr>
      <w:r>
        <w:rPr>
          <w:rFonts w:asciiTheme="majorHAnsi" w:eastAsia="Calibri" w:hAnsiTheme="majorHAnsi" w:cs="Times New Roman"/>
          <w:b/>
          <w:color w:val="000000"/>
        </w:rPr>
        <w:t>ΚΤΗΜΑΤΟΛΟΓΙΚΟ ΓΡΑΦΕΙΟ ΘΕΣΣΑΛΟΝΙΚΗΣ</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r w:rsidRPr="00AB768D">
        <w:rPr>
          <w:rFonts w:asciiTheme="majorHAnsi" w:eastAsia="Calibri" w:hAnsiTheme="majorHAnsi" w:cs="Times New Roman"/>
          <w:color w:val="000000"/>
        </w:rPr>
        <w:t xml:space="preserve">Διεύθυνση: </w:t>
      </w:r>
      <w:proofErr w:type="spellStart"/>
      <w:r w:rsidR="000B7B02" w:rsidRPr="000B7B02">
        <w:rPr>
          <w:rFonts w:asciiTheme="majorHAnsi" w:eastAsia="Calibri" w:hAnsiTheme="majorHAnsi" w:cs="Times New Roman"/>
          <w:color w:val="000000"/>
        </w:rPr>
        <w:t>Tσιμισκή</w:t>
      </w:r>
      <w:proofErr w:type="spellEnd"/>
      <w:r w:rsidR="000B7B02" w:rsidRPr="000B7B02">
        <w:rPr>
          <w:rFonts w:asciiTheme="majorHAnsi" w:eastAsia="Calibri" w:hAnsiTheme="majorHAnsi" w:cs="Times New Roman"/>
          <w:color w:val="000000"/>
        </w:rPr>
        <w:t xml:space="preserve"> 136 (κτιριακό συγκρότημα ΧΑΝΘ)</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r w:rsidRPr="00AB768D">
        <w:rPr>
          <w:rFonts w:asciiTheme="majorHAnsi" w:eastAsia="Calibri" w:hAnsiTheme="majorHAnsi" w:cs="Times New Roman"/>
          <w:color w:val="000000"/>
        </w:rPr>
        <w:t xml:space="preserve">Τηλέφωνο: </w:t>
      </w:r>
      <w:r w:rsidR="000B7B02" w:rsidRPr="000B7B02">
        <w:rPr>
          <w:rFonts w:asciiTheme="majorHAnsi" w:eastAsia="Calibri" w:hAnsiTheme="majorHAnsi" w:cs="Times New Roman"/>
          <w:color w:val="000000"/>
        </w:rPr>
        <w:t>2310-370580</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p>
    <w:p w:rsidR="00AB768D" w:rsidRPr="00AB768D" w:rsidRDefault="00AB768D" w:rsidP="00AB768D">
      <w:pPr>
        <w:shd w:val="clear" w:color="auto" w:fill="FFFFFF"/>
        <w:contextualSpacing/>
        <w:jc w:val="center"/>
        <w:rPr>
          <w:rFonts w:asciiTheme="majorHAnsi" w:eastAsia="Calibri" w:hAnsiTheme="majorHAnsi" w:cs="Times New Roman"/>
          <w:color w:val="000000"/>
        </w:rPr>
      </w:pPr>
    </w:p>
    <w:p w:rsidR="00AB768D" w:rsidRPr="00F204B4"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Για τα έντυπα των αιτήσεων και γενικές πληροφορίες επισκεφθείτε την ιστοσελίδα του Ελληνικού Κτηματολογίου </w:t>
      </w:r>
      <w:hyperlink r:id="rId8" w:history="1">
        <w:r w:rsidRPr="00AB768D">
          <w:rPr>
            <w:rFonts w:asciiTheme="majorHAnsi" w:eastAsia="Calibri" w:hAnsiTheme="majorHAnsi" w:cs="Times New Roman"/>
            <w:color w:val="000000"/>
          </w:rPr>
          <w:t>www.ktimatologio.gr</w:t>
        </w:r>
      </w:hyperlink>
      <w:r w:rsidRPr="00AB768D">
        <w:rPr>
          <w:rFonts w:asciiTheme="majorHAnsi" w:eastAsia="Calibri" w:hAnsiTheme="majorHAnsi" w:cs="Times New Roman"/>
          <w:color w:val="000000"/>
        </w:rPr>
        <w:t>.</w:t>
      </w:r>
    </w:p>
    <w:p w:rsidR="009E2CAA" w:rsidRPr="00F204B4" w:rsidRDefault="009E2CAA" w:rsidP="00AB768D">
      <w:pPr>
        <w:autoSpaceDE w:val="0"/>
        <w:autoSpaceDN w:val="0"/>
        <w:adjustRightInd w:val="0"/>
        <w:jc w:val="both"/>
        <w:rPr>
          <w:rFonts w:asciiTheme="majorHAnsi" w:eastAsia="Calibri" w:hAnsiTheme="majorHAnsi" w:cs="Times New Roman"/>
          <w:color w:val="000000"/>
        </w:rPr>
      </w:pPr>
    </w:p>
    <w:p w:rsidR="009E2CAA" w:rsidRPr="00F204B4" w:rsidRDefault="009E2CAA" w:rsidP="00AB768D">
      <w:pPr>
        <w:autoSpaceDE w:val="0"/>
        <w:autoSpaceDN w:val="0"/>
        <w:adjustRightInd w:val="0"/>
        <w:jc w:val="both"/>
        <w:rPr>
          <w:rFonts w:asciiTheme="majorHAnsi" w:eastAsia="Calibri" w:hAnsiTheme="majorHAnsi" w:cs="Times New Roman"/>
          <w:color w:val="000000"/>
        </w:rPr>
      </w:pPr>
    </w:p>
    <w:p w:rsidR="009E2CAA" w:rsidRPr="00F204B4" w:rsidRDefault="00FD69E5" w:rsidP="004943C9">
      <w:pPr>
        <w:autoSpaceDE w:val="0"/>
        <w:autoSpaceDN w:val="0"/>
        <w:adjustRightInd w:val="0"/>
        <w:jc w:val="center"/>
        <w:rPr>
          <w:rFonts w:asciiTheme="majorHAnsi" w:eastAsia="Calibri" w:hAnsiTheme="majorHAnsi" w:cs="Times New Roman"/>
          <w:color w:val="000000"/>
        </w:rPr>
      </w:pPr>
      <w:r w:rsidRPr="00F204B4">
        <w:rPr>
          <w:rFonts w:asciiTheme="majorHAnsi" w:eastAsia="Calibri" w:hAnsiTheme="majorHAnsi" w:cs="Times New Roman"/>
          <w:color w:val="000000"/>
        </w:rPr>
        <w:t>Η ψηφιακή εποχή του Κτηματολογίου είναι εδώ!</w:t>
      </w:r>
    </w:p>
    <w:p w:rsidR="00AB768D" w:rsidRDefault="00AB768D" w:rsidP="004943C9">
      <w:pPr>
        <w:shd w:val="clear" w:color="auto" w:fill="FFFFFF"/>
        <w:contextualSpacing/>
        <w:jc w:val="center"/>
        <w:rPr>
          <w:rFonts w:eastAsia="Times New Roman"/>
          <w:iCs/>
          <w:color w:val="000000"/>
          <w:sz w:val="24"/>
          <w:szCs w:val="24"/>
        </w:rPr>
      </w:pPr>
    </w:p>
    <w:p w:rsidR="00AB768D" w:rsidRDefault="00AB768D" w:rsidP="00AB768D">
      <w:pPr>
        <w:shd w:val="clear" w:color="auto" w:fill="FFFFFF"/>
        <w:contextualSpacing/>
        <w:jc w:val="center"/>
        <w:rPr>
          <w:rFonts w:eastAsia="Times New Roman"/>
          <w:iCs/>
          <w:color w:val="000000"/>
          <w:sz w:val="24"/>
          <w:szCs w:val="24"/>
        </w:rPr>
      </w:pPr>
    </w:p>
    <w:p w:rsidR="00AB768D" w:rsidRDefault="00AB768D" w:rsidP="00F215B3">
      <w:pPr>
        <w:contextualSpacing/>
        <w:jc w:val="both"/>
        <w:rPr>
          <w:rFonts w:asciiTheme="majorHAnsi" w:eastAsia="Calibri" w:hAnsiTheme="majorHAnsi" w:cs="Times New Roman"/>
          <w:b/>
          <w:color w:val="000000"/>
        </w:rPr>
      </w:pPr>
    </w:p>
    <w:sectPr w:rsidR="00AB768D" w:rsidSect="000E3B2F">
      <w:pgSz w:w="12240" w:h="15840"/>
      <w:pgMar w:top="14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23A"/>
    <w:multiLevelType w:val="hybridMultilevel"/>
    <w:tmpl w:val="203CF3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A94774"/>
    <w:multiLevelType w:val="hybridMultilevel"/>
    <w:tmpl w:val="952C2222"/>
    <w:lvl w:ilvl="0" w:tplc="FACAD268">
      <w:numFmt w:val="bullet"/>
      <w:lvlText w:val="-"/>
      <w:lvlJc w:val="left"/>
      <w:pPr>
        <w:ind w:left="720" w:hanging="360"/>
      </w:pPr>
      <w:rPr>
        <w:rFonts w:ascii="Calibri" w:eastAsia="Calibri"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67D5544"/>
    <w:multiLevelType w:val="hybridMultilevel"/>
    <w:tmpl w:val="B66038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285FDF"/>
    <w:multiLevelType w:val="hybridMultilevel"/>
    <w:tmpl w:val="522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CF32CB"/>
    <w:multiLevelType w:val="hybridMultilevel"/>
    <w:tmpl w:val="CBA40FF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44FB022B"/>
    <w:multiLevelType w:val="hybridMultilevel"/>
    <w:tmpl w:val="EDD4A132"/>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9" w15:restartNumberingAfterBreak="0">
    <w:nsid w:val="483C60A4"/>
    <w:multiLevelType w:val="hybridMultilevel"/>
    <w:tmpl w:val="6D409B02"/>
    <w:lvl w:ilvl="0" w:tplc="D29C5D46">
      <w:start w:val="1"/>
      <w:numFmt w:val="decimal"/>
      <w:lvlText w:val="%1."/>
      <w:lvlJc w:val="left"/>
      <w:pPr>
        <w:ind w:left="1800" w:hanging="360"/>
      </w:pPr>
      <w:rPr>
        <w:rFonts w:hint="default"/>
        <w:sz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15:restartNumberingAfterBreak="0">
    <w:nsid w:val="5D6960DD"/>
    <w:multiLevelType w:val="hybridMultilevel"/>
    <w:tmpl w:val="B2F6F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C50153"/>
    <w:multiLevelType w:val="hybridMultilevel"/>
    <w:tmpl w:val="D7F2D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2"/>
  </w:num>
  <w:num w:numId="5">
    <w:abstractNumId w:val="3"/>
  </w:num>
  <w:num w:numId="6">
    <w:abstractNumId w:val="5"/>
  </w:num>
  <w:num w:numId="7">
    <w:abstractNumId w:val="9"/>
  </w:num>
  <w:num w:numId="8">
    <w:abstractNumId w:val="8"/>
  </w:num>
  <w:num w:numId="9">
    <w:abstractNumId w:val="10"/>
  </w:num>
  <w:num w:numId="10">
    <w:abstractNumId w:val="6"/>
  </w:num>
  <w:num w:numId="11">
    <w:abstractNumId w:val="7"/>
  </w:num>
  <w:num w:numId="12">
    <w:abstractNumId w:val="11"/>
  </w:num>
  <w:num w:numId="13">
    <w:abstractNumId w:val="0"/>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230F9"/>
    <w:rsid w:val="00034AE7"/>
    <w:rsid w:val="00041539"/>
    <w:rsid w:val="00056132"/>
    <w:rsid w:val="000618EF"/>
    <w:rsid w:val="0008445E"/>
    <w:rsid w:val="00091361"/>
    <w:rsid w:val="000B50DE"/>
    <w:rsid w:val="000B7B02"/>
    <w:rsid w:val="000C4948"/>
    <w:rsid w:val="000D2684"/>
    <w:rsid w:val="000E3B2F"/>
    <w:rsid w:val="000E6355"/>
    <w:rsid w:val="000F367F"/>
    <w:rsid w:val="00106E47"/>
    <w:rsid w:val="0011756C"/>
    <w:rsid w:val="0012679E"/>
    <w:rsid w:val="00180C15"/>
    <w:rsid w:val="001A2858"/>
    <w:rsid w:val="001A3859"/>
    <w:rsid w:val="001B6E51"/>
    <w:rsid w:val="001B7817"/>
    <w:rsid w:val="00215D6B"/>
    <w:rsid w:val="00224CA5"/>
    <w:rsid w:val="00226340"/>
    <w:rsid w:val="002A6F2C"/>
    <w:rsid w:val="002D5080"/>
    <w:rsid w:val="0030120A"/>
    <w:rsid w:val="0037145A"/>
    <w:rsid w:val="00374BE4"/>
    <w:rsid w:val="00396190"/>
    <w:rsid w:val="003C3326"/>
    <w:rsid w:val="003C3F8C"/>
    <w:rsid w:val="003D5C1C"/>
    <w:rsid w:val="003E386D"/>
    <w:rsid w:val="00455782"/>
    <w:rsid w:val="00464310"/>
    <w:rsid w:val="004943C9"/>
    <w:rsid w:val="00495431"/>
    <w:rsid w:val="00495B6B"/>
    <w:rsid w:val="00496738"/>
    <w:rsid w:val="004A1F6B"/>
    <w:rsid w:val="004E4368"/>
    <w:rsid w:val="00502C49"/>
    <w:rsid w:val="00524C76"/>
    <w:rsid w:val="00555816"/>
    <w:rsid w:val="00586ADA"/>
    <w:rsid w:val="00596BB7"/>
    <w:rsid w:val="005B0B0D"/>
    <w:rsid w:val="00617157"/>
    <w:rsid w:val="00621D5D"/>
    <w:rsid w:val="00662AB1"/>
    <w:rsid w:val="00671BFD"/>
    <w:rsid w:val="006A2A22"/>
    <w:rsid w:val="006C1A5F"/>
    <w:rsid w:val="00704DF9"/>
    <w:rsid w:val="00707054"/>
    <w:rsid w:val="007122F9"/>
    <w:rsid w:val="00715151"/>
    <w:rsid w:val="00727083"/>
    <w:rsid w:val="007466F7"/>
    <w:rsid w:val="00747E00"/>
    <w:rsid w:val="0079780B"/>
    <w:rsid w:val="007E7608"/>
    <w:rsid w:val="007F2454"/>
    <w:rsid w:val="00800BC7"/>
    <w:rsid w:val="008053DC"/>
    <w:rsid w:val="008157DF"/>
    <w:rsid w:val="00841445"/>
    <w:rsid w:val="00855568"/>
    <w:rsid w:val="00887D8E"/>
    <w:rsid w:val="008B6AD7"/>
    <w:rsid w:val="008C506B"/>
    <w:rsid w:val="008F146F"/>
    <w:rsid w:val="00901A61"/>
    <w:rsid w:val="00916F15"/>
    <w:rsid w:val="0092243B"/>
    <w:rsid w:val="009351E6"/>
    <w:rsid w:val="0094437D"/>
    <w:rsid w:val="009476BC"/>
    <w:rsid w:val="00991C5E"/>
    <w:rsid w:val="009E0B04"/>
    <w:rsid w:val="009E2CAA"/>
    <w:rsid w:val="009F1CB1"/>
    <w:rsid w:val="009F2E7C"/>
    <w:rsid w:val="00A10BD6"/>
    <w:rsid w:val="00A16D4F"/>
    <w:rsid w:val="00A170C7"/>
    <w:rsid w:val="00A33080"/>
    <w:rsid w:val="00A4059C"/>
    <w:rsid w:val="00A71F2E"/>
    <w:rsid w:val="00AB5159"/>
    <w:rsid w:val="00AB768D"/>
    <w:rsid w:val="00AC129E"/>
    <w:rsid w:val="00AC2A9B"/>
    <w:rsid w:val="00AD2408"/>
    <w:rsid w:val="00AD36A1"/>
    <w:rsid w:val="00AD79C8"/>
    <w:rsid w:val="00AF5DF3"/>
    <w:rsid w:val="00AF732A"/>
    <w:rsid w:val="00B04A0E"/>
    <w:rsid w:val="00B14EEB"/>
    <w:rsid w:val="00B50ECA"/>
    <w:rsid w:val="00B63983"/>
    <w:rsid w:val="00B66E9D"/>
    <w:rsid w:val="00BA2679"/>
    <w:rsid w:val="00BA425E"/>
    <w:rsid w:val="00BA6CB9"/>
    <w:rsid w:val="00BB770B"/>
    <w:rsid w:val="00BC43F8"/>
    <w:rsid w:val="00BD6BB8"/>
    <w:rsid w:val="00C2095B"/>
    <w:rsid w:val="00C26FCD"/>
    <w:rsid w:val="00C40687"/>
    <w:rsid w:val="00C53802"/>
    <w:rsid w:val="00C9622A"/>
    <w:rsid w:val="00C97AF2"/>
    <w:rsid w:val="00CA3790"/>
    <w:rsid w:val="00CA6DC9"/>
    <w:rsid w:val="00CB1B25"/>
    <w:rsid w:val="00CC4E14"/>
    <w:rsid w:val="00CD552C"/>
    <w:rsid w:val="00CD5BBA"/>
    <w:rsid w:val="00CE0010"/>
    <w:rsid w:val="00CE5EAE"/>
    <w:rsid w:val="00CF760A"/>
    <w:rsid w:val="00D2340D"/>
    <w:rsid w:val="00D4057B"/>
    <w:rsid w:val="00D4480F"/>
    <w:rsid w:val="00D73AD3"/>
    <w:rsid w:val="00DA3E18"/>
    <w:rsid w:val="00DD72E2"/>
    <w:rsid w:val="00DF3D69"/>
    <w:rsid w:val="00E13DE5"/>
    <w:rsid w:val="00E5712B"/>
    <w:rsid w:val="00E57BBB"/>
    <w:rsid w:val="00E60786"/>
    <w:rsid w:val="00E85785"/>
    <w:rsid w:val="00ED3072"/>
    <w:rsid w:val="00EE5B94"/>
    <w:rsid w:val="00EE6758"/>
    <w:rsid w:val="00EF7347"/>
    <w:rsid w:val="00F204B4"/>
    <w:rsid w:val="00F215B3"/>
    <w:rsid w:val="00F73838"/>
    <w:rsid w:val="00F74907"/>
    <w:rsid w:val="00FD4D2E"/>
    <w:rsid w:val="00FD6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0D53"/>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 w:type="paragraph" w:customStyle="1" w:styleId="xmsonormal">
    <w:name w:val="x_msonormal"/>
    <w:basedOn w:val="Normal"/>
    <w:rsid w:val="00F204B4"/>
    <w:pPr>
      <w:spacing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4385">
      <w:bodyDiv w:val="1"/>
      <w:marLeft w:val="0"/>
      <w:marRight w:val="0"/>
      <w:marTop w:val="0"/>
      <w:marBottom w:val="0"/>
      <w:divBdr>
        <w:top w:val="none" w:sz="0" w:space="0" w:color="auto"/>
        <w:left w:val="none" w:sz="0" w:space="0" w:color="auto"/>
        <w:bottom w:val="none" w:sz="0" w:space="0" w:color="auto"/>
        <w:right w:val="none" w:sz="0" w:space="0" w:color="auto"/>
      </w:divBdr>
    </w:div>
    <w:div w:id="568659554">
      <w:bodyDiv w:val="1"/>
      <w:marLeft w:val="0"/>
      <w:marRight w:val="0"/>
      <w:marTop w:val="0"/>
      <w:marBottom w:val="0"/>
      <w:divBdr>
        <w:top w:val="none" w:sz="0" w:space="0" w:color="auto"/>
        <w:left w:val="none" w:sz="0" w:space="0" w:color="auto"/>
        <w:bottom w:val="none" w:sz="0" w:space="0" w:color="auto"/>
        <w:right w:val="none" w:sz="0" w:space="0" w:color="auto"/>
      </w:divBdr>
    </w:div>
    <w:div w:id="1027099743">
      <w:bodyDiv w:val="1"/>
      <w:marLeft w:val="0"/>
      <w:marRight w:val="0"/>
      <w:marTop w:val="0"/>
      <w:marBottom w:val="0"/>
      <w:divBdr>
        <w:top w:val="none" w:sz="0" w:space="0" w:color="auto"/>
        <w:left w:val="none" w:sz="0" w:space="0" w:color="auto"/>
        <w:bottom w:val="none" w:sz="0" w:space="0" w:color="auto"/>
        <w:right w:val="none" w:sz="0" w:space="0" w:color="auto"/>
      </w:divBdr>
    </w:div>
    <w:div w:id="1758862117">
      <w:bodyDiv w:val="1"/>
      <w:marLeft w:val="0"/>
      <w:marRight w:val="0"/>
      <w:marTop w:val="0"/>
      <w:marBottom w:val="0"/>
      <w:divBdr>
        <w:top w:val="none" w:sz="0" w:space="0" w:color="auto"/>
        <w:left w:val="none" w:sz="0" w:space="0" w:color="auto"/>
        <w:bottom w:val="none" w:sz="0" w:space="0" w:color="auto"/>
        <w:right w:val="none" w:sz="0" w:space="0" w:color="auto"/>
      </w:divBdr>
    </w:div>
    <w:div w:id="183614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timatologio.gr" TargetMode="External"/><Relationship Id="rId3" Type="http://schemas.openxmlformats.org/officeDocument/2006/relationships/styles" Target="styles.xml"/><Relationship Id="rId7" Type="http://schemas.openxmlformats.org/officeDocument/2006/relationships/hyperlink" Target="mailto:pressoffice@ktimatolog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Grigoriou Mariori</cp:lastModifiedBy>
  <cp:revision>4</cp:revision>
  <cp:lastPrinted>2024-02-09T10:09:00Z</cp:lastPrinted>
  <dcterms:created xsi:type="dcterms:W3CDTF">2024-03-26T10:42:00Z</dcterms:created>
  <dcterms:modified xsi:type="dcterms:W3CDTF">2024-03-29T14:18:00Z</dcterms:modified>
</cp:coreProperties>
</file>